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F8E376B" w14:textId="37000CE5" w:rsidR="002E22C7" w:rsidRPr="00670319" w:rsidRDefault="002E22C7" w:rsidP="002E22C7">
      <w:pPr>
        <w:widowControl w:val="0"/>
        <w:tabs>
          <w:tab w:val="left" w:pos="6521"/>
        </w:tabs>
        <w:spacing w:after="0"/>
        <w:rPr>
          <w:rFonts w:ascii="Arial" w:hAnsi="Arial"/>
          <w:i/>
          <w:sz w:val="24"/>
          <w:szCs w:val="24"/>
          <w:lang w:val="de-DE"/>
        </w:rPr>
      </w:pPr>
      <w:bookmarkStart w:id="0" w:name="OLE_LINK1"/>
      <w:r w:rsidRPr="00670319">
        <w:rPr>
          <w:rFonts w:ascii="Arial" w:hAnsi="Arial" w:cs="Arial"/>
          <w:b/>
          <w:bCs/>
          <w:sz w:val="24"/>
          <w:szCs w:val="24"/>
          <w:lang w:val="de-DE"/>
        </w:rPr>
        <w:t>3GPP TSG RAN WG1 #10</w:t>
      </w:r>
      <w:r>
        <w:rPr>
          <w:rFonts w:ascii="Arial" w:hAnsi="Arial" w:cs="Arial"/>
          <w:b/>
          <w:bCs/>
          <w:sz w:val="24"/>
          <w:szCs w:val="24"/>
          <w:lang w:val="de-DE"/>
        </w:rPr>
        <w:t>4-e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w:t>
      </w:r>
      <w:r>
        <w:rPr>
          <w:rFonts w:ascii="Arial" w:hAnsi="Arial"/>
          <w:b/>
          <w:sz w:val="24"/>
          <w:szCs w:val="24"/>
          <w:lang w:val="de-DE"/>
        </w:rPr>
        <w:t>1</w:t>
      </w:r>
      <w:r w:rsidRPr="00670319">
        <w:rPr>
          <w:rFonts w:ascii="Arial" w:hAnsi="Arial"/>
          <w:b/>
          <w:sz w:val="24"/>
          <w:szCs w:val="24"/>
          <w:lang w:val="de-DE"/>
        </w:rPr>
        <w:t>0</w:t>
      </w:r>
      <w:r w:rsidR="00AB09EF">
        <w:rPr>
          <w:rFonts w:ascii="Arial" w:eastAsia="맑은 고딕" w:hAnsi="Arial"/>
          <w:b/>
          <w:sz w:val="24"/>
          <w:szCs w:val="24"/>
          <w:lang w:val="de-DE" w:eastAsia="ko-KR"/>
        </w:rPr>
        <w:t>1235</w:t>
      </w:r>
    </w:p>
    <w:p w14:paraId="7DF0DC6F" w14:textId="77777777" w:rsidR="002E22C7" w:rsidRPr="0090404B" w:rsidRDefault="002E22C7" w:rsidP="002E22C7">
      <w:pPr>
        <w:pStyle w:val="a4"/>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January</w:t>
      </w:r>
      <w:r w:rsidRPr="00670319">
        <w:rPr>
          <w:rFonts w:cs="Arial"/>
          <w:noProof w:val="0"/>
          <w:sz w:val="24"/>
          <w:szCs w:val="24"/>
          <w:lang w:val="en-US"/>
        </w:rPr>
        <w:t xml:space="preserve"> </w:t>
      </w:r>
      <w:r>
        <w:rPr>
          <w:rFonts w:cs="Arial"/>
          <w:noProof w:val="0"/>
          <w:sz w:val="24"/>
          <w:szCs w:val="24"/>
          <w:lang w:val="en-US"/>
        </w:rPr>
        <w:t>25</w:t>
      </w:r>
      <w:r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February 5</w:t>
      </w:r>
      <w:r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2021</w:t>
      </w:r>
    </w:p>
    <w:p w14:paraId="1C4582FD" w14:textId="57FAE38B" w:rsidR="002E22C7" w:rsidRPr="001F3166" w:rsidRDefault="002E22C7" w:rsidP="002E22C7">
      <w:pPr>
        <w:tabs>
          <w:tab w:val="left" w:pos="1985"/>
        </w:tabs>
        <w:spacing w:after="120"/>
        <w:rPr>
          <w:rFonts w:ascii="Arial" w:eastAsia="맑은 고딕"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Pr>
          <w:rFonts w:ascii="Arial" w:eastAsia="맑은 고딕" w:hAnsi="Arial"/>
          <w:sz w:val="24"/>
          <w:szCs w:val="24"/>
          <w:lang w:eastAsia="ko-KR"/>
        </w:rPr>
        <w:t>8.12.2</w:t>
      </w:r>
    </w:p>
    <w:p w14:paraId="22CAFDE0" w14:textId="6E63D6DD" w:rsidR="00B722E2" w:rsidRPr="002363D9" w:rsidRDefault="002E22C7"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r w:rsidR="00B722E2" w:rsidRPr="002363D9">
        <w:rPr>
          <w:rFonts w:ascii="Arial" w:hAnsi="Arial"/>
          <w:sz w:val="24"/>
        </w:rPr>
        <w:t xml:space="preserve"> </w:t>
      </w:r>
    </w:p>
    <w:bookmarkEnd w:id="0"/>
    <w:p w14:paraId="607A3305" w14:textId="67DD4BA3" w:rsidR="00B722E2" w:rsidRPr="002363D9" w:rsidRDefault="00B722E2" w:rsidP="009B5387">
      <w:pPr>
        <w:spacing w:after="120"/>
        <w:ind w:left="1985" w:hangingChars="827" w:hanging="1985"/>
        <w:rPr>
          <w:rFonts w:ascii="Arial" w:eastAsia="SimSun" w:hAnsi="Arial"/>
          <w:sz w:val="24"/>
          <w:szCs w:val="24"/>
          <w:lang w:eastAsia="zh-CN"/>
        </w:rPr>
      </w:pPr>
      <w:r w:rsidRPr="002363D9">
        <w:rPr>
          <w:rFonts w:ascii="Arial" w:hAnsi="Arial"/>
          <w:b/>
          <w:sz w:val="24"/>
          <w:szCs w:val="24"/>
        </w:rPr>
        <w:t>Title:</w:t>
      </w:r>
      <w:r w:rsidR="009B5387" w:rsidRPr="002363D9">
        <w:rPr>
          <w:rFonts w:ascii="Arial" w:hAnsi="Arial"/>
          <w:sz w:val="24"/>
          <w:szCs w:val="24"/>
        </w:rPr>
        <w:t xml:space="preserve"> </w:t>
      </w:r>
      <w:r w:rsidR="009B5387" w:rsidRPr="002363D9">
        <w:rPr>
          <w:rFonts w:ascii="Arial" w:hAnsi="Arial"/>
          <w:sz w:val="24"/>
          <w:szCs w:val="24"/>
        </w:rPr>
        <w:tab/>
      </w:r>
      <w:r w:rsidR="0083317C" w:rsidRPr="0083317C">
        <w:rPr>
          <w:rFonts w:ascii="Arial" w:hAnsi="Arial"/>
          <w:sz w:val="24"/>
          <w:szCs w:val="24"/>
        </w:rPr>
        <w:t>On mechanisms to improve reliability for RRC_CONNECTED UEs</w:t>
      </w:r>
      <w:bookmarkStart w:id="2" w:name="_GoBack"/>
      <w:bookmarkEnd w:id="2"/>
    </w:p>
    <w:p w14:paraId="4B042CF1" w14:textId="77777777" w:rsidR="00843C05" w:rsidRPr="002363D9" w:rsidRDefault="00162A07" w:rsidP="00396339">
      <w:pPr>
        <w:pBdr>
          <w:bottom w:val="single" w:sz="12" w:space="1" w:color="auto"/>
        </w:pBdr>
        <w:tabs>
          <w:tab w:val="left" w:pos="1985"/>
        </w:tabs>
        <w:rPr>
          <w:rFonts w:ascii="Arial" w:eastAsia="바탕" w:hAnsi="Arial"/>
          <w:sz w:val="24"/>
          <w:lang w:eastAsia="ko-KR"/>
        </w:rPr>
      </w:pPr>
      <w:r w:rsidRPr="002363D9">
        <w:rPr>
          <w:rFonts w:ascii="Arial" w:hAnsi="Arial"/>
          <w:b/>
          <w:sz w:val="24"/>
        </w:rPr>
        <w:t>Document for:</w:t>
      </w:r>
      <w:r w:rsidRPr="002363D9">
        <w:rPr>
          <w:rFonts w:ascii="Arial" w:hAnsi="Arial"/>
          <w:sz w:val="24"/>
        </w:rPr>
        <w:tab/>
      </w:r>
      <w:bookmarkStart w:id="3" w:name="DocumentFor"/>
      <w:bookmarkEnd w:id="3"/>
      <w:r w:rsidR="003E64A0" w:rsidRPr="002363D9">
        <w:rPr>
          <w:rFonts w:ascii="Arial" w:eastAsia="바탕" w:hAnsi="Arial"/>
          <w:sz w:val="24"/>
          <w:lang w:eastAsia="ko-KR"/>
        </w:rPr>
        <w:t>Discussion</w:t>
      </w:r>
      <w:r w:rsidR="00635456" w:rsidRPr="002363D9">
        <w:rPr>
          <w:rFonts w:ascii="Arial" w:eastAsia="바탕" w:hAnsi="Arial"/>
          <w:sz w:val="24"/>
          <w:lang w:eastAsia="ko-KR"/>
        </w:rPr>
        <w:t xml:space="preserve"> and Decision</w:t>
      </w:r>
    </w:p>
    <w:p w14:paraId="7A3D097E" w14:textId="77777777" w:rsidR="00034300" w:rsidRPr="002363D9" w:rsidRDefault="00034300" w:rsidP="005D33FA">
      <w:pPr>
        <w:pStyle w:val="1"/>
        <w:spacing w:before="360" w:after="60"/>
        <w:rPr>
          <w:lang w:val="en-US" w:eastAsia="ko-KR"/>
        </w:rPr>
      </w:pPr>
      <w:r w:rsidRPr="002363D9">
        <w:rPr>
          <w:lang w:val="en-US" w:eastAsia="ko-KR"/>
        </w:rPr>
        <w:t>Introduction</w:t>
      </w:r>
    </w:p>
    <w:p w14:paraId="200931D2" w14:textId="2921DC84" w:rsidR="00ED6CD1" w:rsidRPr="002363D9" w:rsidRDefault="00127FC3" w:rsidP="00127FC3">
      <w:pPr>
        <w:spacing w:after="0"/>
        <w:ind w:right="3"/>
        <w:jc w:val="both"/>
        <w:rPr>
          <w:bCs/>
        </w:rPr>
      </w:pPr>
      <w:r w:rsidRPr="002363D9">
        <w:rPr>
          <w:bCs/>
        </w:rPr>
        <w:t xml:space="preserve">This contribution considers reliability enhancements for RRC_CONNECTED UEs with MBS. </w:t>
      </w:r>
    </w:p>
    <w:p w14:paraId="1BC908BA" w14:textId="77777777" w:rsidR="00ED6CD1" w:rsidRPr="002363D9" w:rsidRDefault="00ED6CD1" w:rsidP="00BC222F">
      <w:pPr>
        <w:pStyle w:val="Style1"/>
        <w:pBdr>
          <w:bottom w:val="single" w:sz="6" w:space="1" w:color="auto"/>
        </w:pBdr>
        <w:spacing w:after="0" w:afterAutospacing="0" w:line="360" w:lineRule="auto"/>
        <w:rPr>
          <w:rFonts w:eastAsiaTheme="minorEastAsia"/>
          <w:lang w:eastAsia="ko-KR"/>
        </w:rPr>
      </w:pPr>
    </w:p>
    <w:p w14:paraId="351AAD7A" w14:textId="73196F08" w:rsidR="00ED6CD1" w:rsidRPr="002363D9" w:rsidRDefault="00127FC3" w:rsidP="00127FC3">
      <w:pPr>
        <w:pStyle w:val="1"/>
        <w:spacing w:before="0" w:after="0" w:line="360" w:lineRule="auto"/>
        <w:rPr>
          <w:lang w:val="en-US" w:eastAsia="ko-KR"/>
        </w:rPr>
      </w:pPr>
      <w:r w:rsidRPr="002363D9">
        <w:rPr>
          <w:lang w:val="en-US" w:eastAsia="ko-KR"/>
        </w:rPr>
        <w:t>Reliability Enhancements</w:t>
      </w:r>
    </w:p>
    <w:p w14:paraId="5B7DF29E" w14:textId="2F591FA4" w:rsidR="00F646C6" w:rsidRPr="002363D9" w:rsidRDefault="00F646C6" w:rsidP="00127FC3">
      <w:pPr>
        <w:pStyle w:val="2"/>
        <w:spacing w:before="0" w:after="120"/>
        <w:rPr>
          <w:lang w:val="en-US" w:eastAsia="zh-CN"/>
        </w:rPr>
      </w:pPr>
      <w:r w:rsidRPr="002363D9">
        <w:rPr>
          <w:lang w:val="en-US" w:eastAsia="zh-CN"/>
        </w:rPr>
        <w:t>HARQ-ACK feedback</w:t>
      </w:r>
    </w:p>
    <w:p w14:paraId="2AC6A63C" w14:textId="28CC3FD2" w:rsidR="00127FC3" w:rsidRPr="002363D9" w:rsidRDefault="00127FC3" w:rsidP="00127FC3">
      <w:pPr>
        <w:pStyle w:val="ac"/>
        <w:spacing w:before="0" w:after="0"/>
        <w:jc w:val="both"/>
        <w:rPr>
          <w:rFonts w:eastAsiaTheme="minorEastAsia"/>
          <w:b w:val="0"/>
          <w:lang w:val="en-US" w:eastAsia="ko-KR"/>
        </w:rPr>
      </w:pPr>
      <w:r w:rsidRPr="002363D9">
        <w:rPr>
          <w:rFonts w:eastAsiaTheme="minorEastAsia"/>
          <w:b w:val="0"/>
          <w:lang w:val="en-US" w:eastAsia="ko-KR"/>
        </w:rPr>
        <w:t xml:space="preserve">The following was agreed in RAN1#103-e. </w:t>
      </w:r>
    </w:p>
    <w:p w14:paraId="275E8142" w14:textId="77777777" w:rsidR="00127FC3" w:rsidRPr="002363D9" w:rsidRDefault="00127FC3" w:rsidP="00127FC3">
      <w:pPr>
        <w:spacing w:after="0"/>
        <w:rPr>
          <w:highlight w:val="green"/>
        </w:rPr>
      </w:pPr>
    </w:p>
    <w:p w14:paraId="5E78B1E5" w14:textId="613E2000" w:rsidR="00127FC3" w:rsidRPr="002363D9" w:rsidRDefault="00127FC3" w:rsidP="00127FC3">
      <w:pPr>
        <w:spacing w:after="0"/>
      </w:pPr>
      <w:r w:rsidRPr="002363D9">
        <w:rPr>
          <w:highlight w:val="green"/>
        </w:rPr>
        <w:t>Agreements</w:t>
      </w:r>
      <w:r w:rsidRPr="002363D9">
        <w:t>:</w:t>
      </w:r>
    </w:p>
    <w:p w14:paraId="5F66A77B" w14:textId="77777777" w:rsidR="00127FC3" w:rsidRPr="002363D9" w:rsidRDefault="00127FC3" w:rsidP="002363D9">
      <w:pPr>
        <w:spacing w:after="60"/>
        <w:rPr>
          <w:lang w:eastAsia="zh-CN"/>
        </w:rPr>
      </w:pPr>
      <w:r w:rsidRPr="002363D9">
        <w:rPr>
          <w:lang w:eastAsia="zh-CN"/>
        </w:rPr>
        <w:t>For RRC_CONNECTED UEs receiving multicast, at least for PTM scheme 1, support at least one of the following:</w:t>
      </w:r>
    </w:p>
    <w:p w14:paraId="0033F972" w14:textId="77777777" w:rsidR="00127FC3" w:rsidRPr="002363D9" w:rsidRDefault="00127FC3" w:rsidP="002363D9">
      <w:pPr>
        <w:pStyle w:val="aff4"/>
        <w:numPr>
          <w:ilvl w:val="0"/>
          <w:numId w:val="37"/>
        </w:numPr>
        <w:overflowPunct w:val="0"/>
        <w:autoSpaceDE w:val="0"/>
        <w:autoSpaceDN w:val="0"/>
        <w:adjustRightInd w:val="0"/>
        <w:spacing w:after="60"/>
        <w:contextualSpacing w:val="0"/>
        <w:rPr>
          <w:lang w:eastAsia="zh-CN"/>
        </w:rPr>
      </w:pPr>
      <w:r w:rsidRPr="002363D9">
        <w:rPr>
          <w:lang w:eastAsia="zh-CN"/>
        </w:rPr>
        <w:t xml:space="preserve">ACK/NACK based HARQ-ACK feedback for multicast, </w:t>
      </w:r>
    </w:p>
    <w:p w14:paraId="64F54322" w14:textId="77777777" w:rsidR="00127FC3" w:rsidRPr="002363D9" w:rsidRDefault="00127FC3" w:rsidP="002363D9">
      <w:pPr>
        <w:pStyle w:val="aff4"/>
        <w:numPr>
          <w:ilvl w:val="1"/>
          <w:numId w:val="37"/>
        </w:numPr>
        <w:overflowPunct w:val="0"/>
        <w:autoSpaceDE w:val="0"/>
        <w:autoSpaceDN w:val="0"/>
        <w:adjustRightInd w:val="0"/>
        <w:spacing w:after="60"/>
        <w:contextualSpacing w:val="0"/>
        <w:rPr>
          <w:lang w:eastAsia="zh-CN"/>
        </w:rPr>
      </w:pPr>
      <w:r w:rsidRPr="002363D9">
        <w:rPr>
          <w:lang w:eastAsia="zh-CN"/>
        </w:rPr>
        <w:t xml:space="preserve">From per UE perspective, UE feedback ACK or NACK. </w:t>
      </w:r>
    </w:p>
    <w:p w14:paraId="301D5C73" w14:textId="77777777" w:rsidR="00127FC3" w:rsidRPr="002363D9" w:rsidRDefault="00127FC3" w:rsidP="002363D9">
      <w:pPr>
        <w:pStyle w:val="aff4"/>
        <w:numPr>
          <w:ilvl w:val="1"/>
          <w:numId w:val="37"/>
        </w:numPr>
        <w:overflowPunct w:val="0"/>
        <w:autoSpaceDE w:val="0"/>
        <w:autoSpaceDN w:val="0"/>
        <w:adjustRightInd w:val="0"/>
        <w:spacing w:after="60"/>
        <w:contextualSpacing w:val="0"/>
        <w:rPr>
          <w:lang w:eastAsia="zh-CN"/>
        </w:rPr>
      </w:pPr>
      <w:r w:rsidRPr="002363D9">
        <w:rPr>
          <w:lang w:eastAsia="zh-CN"/>
        </w:rPr>
        <w:t xml:space="preserve">From UEs within the group perspective, </w:t>
      </w:r>
    </w:p>
    <w:p w14:paraId="71707B9F" w14:textId="77777777" w:rsidR="00127FC3" w:rsidRPr="002363D9" w:rsidRDefault="00127FC3" w:rsidP="002363D9">
      <w:pPr>
        <w:pStyle w:val="aff4"/>
        <w:numPr>
          <w:ilvl w:val="2"/>
          <w:numId w:val="37"/>
        </w:numPr>
        <w:overflowPunct w:val="0"/>
        <w:autoSpaceDE w:val="0"/>
        <w:autoSpaceDN w:val="0"/>
        <w:adjustRightInd w:val="0"/>
        <w:spacing w:after="60"/>
        <w:contextualSpacing w:val="0"/>
        <w:rPr>
          <w:lang w:eastAsia="zh-CN"/>
        </w:rPr>
      </w:pPr>
      <w:r w:rsidRPr="002363D9">
        <w:rPr>
          <w:lang w:eastAsia="zh-CN"/>
        </w:rPr>
        <w:t xml:space="preserve">FFS: PUCCH resource configuration for ACK/NACK feedback e.g., shared or separate PUCCH resources. </w:t>
      </w:r>
    </w:p>
    <w:p w14:paraId="0343666C" w14:textId="77777777" w:rsidR="00127FC3" w:rsidRPr="002363D9" w:rsidRDefault="00127FC3" w:rsidP="002363D9">
      <w:pPr>
        <w:pStyle w:val="aff4"/>
        <w:numPr>
          <w:ilvl w:val="1"/>
          <w:numId w:val="37"/>
        </w:numPr>
        <w:overflowPunct w:val="0"/>
        <w:autoSpaceDE w:val="0"/>
        <w:autoSpaceDN w:val="0"/>
        <w:adjustRightInd w:val="0"/>
        <w:spacing w:after="60"/>
        <w:contextualSpacing w:val="0"/>
        <w:rPr>
          <w:lang w:eastAsia="zh-CN"/>
        </w:rPr>
      </w:pPr>
      <w:r w:rsidRPr="002363D9">
        <w:rPr>
          <w:lang w:eastAsia="zh-CN"/>
        </w:rPr>
        <w:t>FFS details including conditions for it to be used</w:t>
      </w:r>
    </w:p>
    <w:p w14:paraId="4BBCE0D3" w14:textId="77777777" w:rsidR="00127FC3" w:rsidRPr="002363D9" w:rsidRDefault="00127FC3" w:rsidP="002363D9">
      <w:pPr>
        <w:pStyle w:val="aff4"/>
        <w:numPr>
          <w:ilvl w:val="0"/>
          <w:numId w:val="37"/>
        </w:numPr>
        <w:overflowPunct w:val="0"/>
        <w:autoSpaceDE w:val="0"/>
        <w:autoSpaceDN w:val="0"/>
        <w:adjustRightInd w:val="0"/>
        <w:spacing w:after="60"/>
        <w:contextualSpacing w:val="0"/>
        <w:rPr>
          <w:lang w:eastAsia="zh-CN"/>
        </w:rPr>
      </w:pPr>
      <w:r w:rsidRPr="002363D9">
        <w:rPr>
          <w:lang w:eastAsia="zh-CN"/>
        </w:rPr>
        <w:t xml:space="preserve">NACK-only based HARQ-ACK feedback for multicast, </w:t>
      </w:r>
    </w:p>
    <w:p w14:paraId="2809E336" w14:textId="77777777" w:rsidR="00127FC3" w:rsidRPr="002363D9" w:rsidRDefault="00127FC3" w:rsidP="002363D9">
      <w:pPr>
        <w:pStyle w:val="aff4"/>
        <w:numPr>
          <w:ilvl w:val="1"/>
          <w:numId w:val="37"/>
        </w:numPr>
        <w:overflowPunct w:val="0"/>
        <w:autoSpaceDE w:val="0"/>
        <w:autoSpaceDN w:val="0"/>
        <w:adjustRightInd w:val="0"/>
        <w:spacing w:after="60"/>
        <w:contextualSpacing w:val="0"/>
        <w:rPr>
          <w:lang w:eastAsia="zh-CN"/>
        </w:rPr>
      </w:pPr>
      <w:r w:rsidRPr="002363D9">
        <w:rPr>
          <w:lang w:eastAsia="zh-CN"/>
        </w:rPr>
        <w:t xml:space="preserve">From per UE perspective, UE only feedback NACK. </w:t>
      </w:r>
    </w:p>
    <w:p w14:paraId="1E5E4FF5" w14:textId="77777777" w:rsidR="00127FC3" w:rsidRPr="002363D9" w:rsidRDefault="00127FC3" w:rsidP="002363D9">
      <w:pPr>
        <w:pStyle w:val="aff4"/>
        <w:numPr>
          <w:ilvl w:val="1"/>
          <w:numId w:val="37"/>
        </w:numPr>
        <w:overflowPunct w:val="0"/>
        <w:autoSpaceDE w:val="0"/>
        <w:autoSpaceDN w:val="0"/>
        <w:adjustRightInd w:val="0"/>
        <w:spacing w:after="60"/>
        <w:contextualSpacing w:val="0"/>
        <w:rPr>
          <w:strike/>
          <w:lang w:eastAsia="zh-CN"/>
        </w:rPr>
      </w:pPr>
      <w:r w:rsidRPr="002363D9">
        <w:rPr>
          <w:lang w:eastAsia="zh-CN"/>
        </w:rPr>
        <w:t>From UEs within the group perspective</w:t>
      </w:r>
      <w:r w:rsidRPr="002363D9">
        <w:rPr>
          <w:strike/>
          <w:lang w:eastAsia="zh-CN"/>
        </w:rPr>
        <w:t>, further down-select between:</w:t>
      </w:r>
    </w:p>
    <w:p w14:paraId="232E2C78" w14:textId="77777777" w:rsidR="00127FC3" w:rsidRPr="002363D9" w:rsidRDefault="00127FC3" w:rsidP="002363D9">
      <w:pPr>
        <w:pStyle w:val="aff4"/>
        <w:numPr>
          <w:ilvl w:val="2"/>
          <w:numId w:val="37"/>
        </w:numPr>
        <w:overflowPunct w:val="0"/>
        <w:autoSpaceDE w:val="0"/>
        <w:autoSpaceDN w:val="0"/>
        <w:adjustRightInd w:val="0"/>
        <w:spacing w:after="60"/>
        <w:contextualSpacing w:val="0"/>
        <w:rPr>
          <w:lang w:eastAsia="zh-CN"/>
        </w:rPr>
      </w:pPr>
      <w:r w:rsidRPr="002363D9">
        <w:rPr>
          <w:lang w:eastAsia="zh-CN"/>
        </w:rPr>
        <w:t xml:space="preserve">FFS: PUCCH resource configuration for NACK only feedback. </w:t>
      </w:r>
    </w:p>
    <w:p w14:paraId="3D6CAF7E" w14:textId="77777777" w:rsidR="00127FC3" w:rsidRPr="002363D9" w:rsidRDefault="00127FC3" w:rsidP="002363D9">
      <w:pPr>
        <w:pStyle w:val="aff4"/>
        <w:numPr>
          <w:ilvl w:val="1"/>
          <w:numId w:val="37"/>
        </w:numPr>
        <w:overflowPunct w:val="0"/>
        <w:autoSpaceDE w:val="0"/>
        <w:autoSpaceDN w:val="0"/>
        <w:adjustRightInd w:val="0"/>
        <w:spacing w:after="60"/>
        <w:contextualSpacing w:val="0"/>
        <w:rPr>
          <w:lang w:eastAsia="zh-CN"/>
        </w:rPr>
      </w:pPr>
      <w:r w:rsidRPr="002363D9">
        <w:rPr>
          <w:lang w:eastAsia="zh-CN"/>
        </w:rPr>
        <w:t>FFS details including conditions for it to be used</w:t>
      </w:r>
    </w:p>
    <w:p w14:paraId="0D953B96" w14:textId="77777777" w:rsidR="00127FC3" w:rsidRPr="002363D9" w:rsidRDefault="00127FC3" w:rsidP="002363D9">
      <w:pPr>
        <w:pStyle w:val="aff4"/>
        <w:numPr>
          <w:ilvl w:val="0"/>
          <w:numId w:val="37"/>
        </w:numPr>
        <w:overflowPunct w:val="0"/>
        <w:autoSpaceDE w:val="0"/>
        <w:autoSpaceDN w:val="0"/>
        <w:adjustRightInd w:val="0"/>
        <w:spacing w:after="60"/>
        <w:contextualSpacing w:val="0"/>
        <w:rPr>
          <w:lang w:eastAsia="zh-CN"/>
        </w:rPr>
      </w:pPr>
      <w:r w:rsidRPr="002363D9">
        <w:rPr>
          <w:lang w:eastAsia="zh-CN"/>
        </w:rPr>
        <w:t>To decide in RAN1#104-e whether or not to support only one or both of the above schemes</w:t>
      </w:r>
    </w:p>
    <w:p w14:paraId="311B8F8F" w14:textId="77777777" w:rsidR="00127FC3" w:rsidRPr="002363D9" w:rsidRDefault="00127FC3" w:rsidP="00127FC3">
      <w:pPr>
        <w:pStyle w:val="aff4"/>
        <w:numPr>
          <w:ilvl w:val="1"/>
          <w:numId w:val="37"/>
        </w:numPr>
        <w:overflowPunct w:val="0"/>
        <w:autoSpaceDE w:val="0"/>
        <w:autoSpaceDN w:val="0"/>
        <w:adjustRightInd w:val="0"/>
        <w:spacing w:after="0"/>
        <w:contextualSpacing w:val="0"/>
        <w:rPr>
          <w:lang w:eastAsia="zh-CN"/>
        </w:rPr>
      </w:pPr>
      <w:r w:rsidRPr="002363D9">
        <w:rPr>
          <w:lang w:eastAsia="zh-CN"/>
        </w:rPr>
        <w:t xml:space="preserve">If both are supported, FFS configuration/selection of ACK/NACK-based and NACK-only based HARQ-ACK feedback </w:t>
      </w:r>
    </w:p>
    <w:p w14:paraId="3EB91296" w14:textId="6F9191F9" w:rsidR="00127FC3" w:rsidRPr="002363D9" w:rsidRDefault="00127FC3" w:rsidP="00127FC3">
      <w:pPr>
        <w:spacing w:after="0"/>
        <w:rPr>
          <w:lang w:eastAsia="ko-KR"/>
        </w:rPr>
      </w:pPr>
    </w:p>
    <w:p w14:paraId="3E00A7A1" w14:textId="6BA58202" w:rsidR="00127FC3" w:rsidRPr="002363D9" w:rsidRDefault="00127FC3" w:rsidP="00127FC3">
      <w:pPr>
        <w:spacing w:after="120"/>
        <w:jc w:val="both"/>
        <w:rPr>
          <w:lang w:eastAsia="ko-KR"/>
        </w:rPr>
      </w:pPr>
      <w:r w:rsidRPr="002363D9">
        <w:rPr>
          <w:lang w:eastAsia="ko-KR"/>
        </w:rPr>
        <w:t>The main motivation for NACK-only based HARQ-ACK feedback for multicast is the perceived large overhead that ACK/NACK based feedback may require. The following observations are made:</w:t>
      </w:r>
    </w:p>
    <w:p w14:paraId="3E99E4DC" w14:textId="53E16543" w:rsidR="00127FC3" w:rsidRPr="002363D9" w:rsidRDefault="00127FC3" w:rsidP="00127FC3">
      <w:pPr>
        <w:pStyle w:val="aff4"/>
        <w:numPr>
          <w:ilvl w:val="0"/>
          <w:numId w:val="38"/>
        </w:numPr>
        <w:spacing w:after="120"/>
        <w:contextualSpacing w:val="0"/>
        <w:jc w:val="both"/>
        <w:rPr>
          <w:lang w:eastAsia="ko-KR"/>
        </w:rPr>
      </w:pPr>
      <w:r w:rsidRPr="002363D9">
        <w:rPr>
          <w:lang w:eastAsia="ko-KR"/>
        </w:rPr>
        <w:t xml:space="preserve">NACK-only based HARQ-ACK feedback </w:t>
      </w:r>
      <w:r w:rsidR="0068595A">
        <w:rPr>
          <w:lang w:eastAsia="ko-KR"/>
        </w:rPr>
        <w:t xml:space="preserve">when a single resource is configured </w:t>
      </w:r>
      <w:r w:rsidRPr="002363D9">
        <w:rPr>
          <w:lang w:eastAsia="ko-KR"/>
        </w:rPr>
        <w:t>may be applicable only when a single HARQ-ACK information bit is provided by a UE; otherwise, ACK/NACK based feedback is default.</w:t>
      </w:r>
      <w:r w:rsidR="0068595A">
        <w:rPr>
          <w:lang w:eastAsia="ko-KR"/>
        </w:rPr>
        <w:t xml:space="preserve"> Multiple PUCCH resources need to be configured and resource selection needs to apply in order to provide multiple NACK-only HARQ-ACK - in such case the overhead may not be smaller than for ACK/NACK based HARQ-ACK.</w:t>
      </w:r>
      <w:r w:rsidRPr="002363D9">
        <w:rPr>
          <w:lang w:eastAsia="ko-KR"/>
        </w:rPr>
        <w:t xml:space="preserve"> </w:t>
      </w:r>
    </w:p>
    <w:p w14:paraId="213E44CF" w14:textId="08277CC8" w:rsidR="00127FC3" w:rsidRPr="002363D9" w:rsidRDefault="00127FC3" w:rsidP="00E26C85">
      <w:pPr>
        <w:pStyle w:val="aff4"/>
        <w:numPr>
          <w:ilvl w:val="0"/>
          <w:numId w:val="38"/>
        </w:numPr>
        <w:spacing w:after="120"/>
        <w:contextualSpacing w:val="0"/>
        <w:jc w:val="both"/>
        <w:rPr>
          <w:lang w:eastAsia="ko-KR"/>
        </w:rPr>
      </w:pPr>
      <w:r w:rsidRPr="002363D9">
        <w:rPr>
          <w:lang w:eastAsia="ko-KR"/>
        </w:rPr>
        <w:t>In RAN1#103-e, it was also agreed that HARQ-ACK feedback disabling is supported. Although detail</w:t>
      </w:r>
      <w:r w:rsidR="001F16FC">
        <w:rPr>
          <w:lang w:eastAsia="ko-KR"/>
        </w:rPr>
        <w:t>s</w:t>
      </w:r>
      <w:r w:rsidRPr="002363D9">
        <w:rPr>
          <w:lang w:eastAsia="ko-KR"/>
        </w:rPr>
        <w:t xml:space="preserve"> </w:t>
      </w:r>
      <w:r w:rsidR="001F16FC">
        <w:rPr>
          <w:lang w:eastAsia="ko-KR"/>
        </w:rPr>
        <w:t>are</w:t>
      </w:r>
      <w:r w:rsidRPr="002363D9">
        <w:rPr>
          <w:lang w:eastAsia="ko-KR"/>
        </w:rPr>
        <w:t xml:space="preserve"> FFS, this can enable a network to select UEs</w:t>
      </w:r>
      <w:r w:rsidR="00E26C85" w:rsidRPr="002363D9">
        <w:rPr>
          <w:lang w:eastAsia="ko-KR"/>
        </w:rPr>
        <w:t xml:space="preserve"> that provide HARQ-ACK and control corresponding PUCCH overhead. For example, a</w:t>
      </w:r>
      <w:r w:rsidR="00E26C85" w:rsidRPr="002363D9">
        <w:rPr>
          <w:rFonts w:eastAsiaTheme="minorEastAsia"/>
          <w:lang w:eastAsia="ko-KR"/>
        </w:rPr>
        <w:t xml:space="preserve"> network can configure only UEs in the lower range of the geometry CDF (e.g. based on </w:t>
      </w:r>
      <w:r w:rsidR="001F16FC">
        <w:rPr>
          <w:rFonts w:eastAsiaTheme="minorEastAsia"/>
          <w:lang w:eastAsia="ko-KR"/>
        </w:rPr>
        <w:t xml:space="preserve">long term CQI or on </w:t>
      </w:r>
      <w:r w:rsidR="00E26C85" w:rsidRPr="002363D9">
        <w:rPr>
          <w:rFonts w:eastAsiaTheme="minorEastAsia"/>
          <w:lang w:eastAsia="ko-KR"/>
        </w:rPr>
        <w:t xml:space="preserve">RSRP reports) to provide HARQ-ACK. Then, </w:t>
      </w:r>
      <w:r w:rsidR="001F16FC">
        <w:rPr>
          <w:rFonts w:eastAsiaTheme="minorEastAsia"/>
          <w:lang w:eastAsia="ko-KR"/>
        </w:rPr>
        <w:t>a</w:t>
      </w:r>
      <w:r w:rsidR="00E26C85" w:rsidRPr="002363D9">
        <w:rPr>
          <w:rFonts w:eastAsiaTheme="minorEastAsia"/>
          <w:lang w:eastAsia="ko-KR"/>
        </w:rPr>
        <w:t xml:space="preserve"> probability that a UE with large SINR needs to report NACK when all UEs with the lowest SINRs report ACK is negligible</w:t>
      </w:r>
      <w:r w:rsidR="001F16FC">
        <w:rPr>
          <w:rFonts w:eastAsiaTheme="minorEastAsia"/>
          <w:lang w:eastAsia="ko-KR"/>
        </w:rPr>
        <w:t>,</w:t>
      </w:r>
      <w:r w:rsidR="00E26C85" w:rsidRPr="002363D9">
        <w:rPr>
          <w:rFonts w:eastAsiaTheme="minorEastAsia"/>
          <w:lang w:eastAsia="ko-KR"/>
        </w:rPr>
        <w:t xml:space="preserve"> and much smaller than a typical HARQ-ACK BLER, particularly </w:t>
      </w:r>
      <w:r w:rsidR="001F16FC">
        <w:rPr>
          <w:rFonts w:eastAsiaTheme="minorEastAsia"/>
          <w:lang w:eastAsia="ko-KR"/>
        </w:rPr>
        <w:t>with</w:t>
      </w:r>
      <w:r w:rsidR="00E26C85" w:rsidRPr="002363D9">
        <w:rPr>
          <w:rFonts w:eastAsiaTheme="minorEastAsia"/>
          <w:lang w:eastAsia="ko-KR"/>
        </w:rPr>
        <w:t xml:space="preserve"> Tx/Rx antenna diversity and frequency diversity that provide robustness to fading.</w:t>
      </w:r>
    </w:p>
    <w:p w14:paraId="434E3DC0" w14:textId="59A6A68B" w:rsidR="00E26C85" w:rsidRPr="002363D9" w:rsidRDefault="00E26C85" w:rsidP="00E26C85">
      <w:pPr>
        <w:pStyle w:val="aff4"/>
        <w:numPr>
          <w:ilvl w:val="0"/>
          <w:numId w:val="38"/>
        </w:numPr>
        <w:spacing w:after="0"/>
        <w:contextualSpacing w:val="0"/>
        <w:jc w:val="both"/>
        <w:rPr>
          <w:lang w:eastAsia="ko-KR"/>
        </w:rPr>
      </w:pPr>
      <w:r w:rsidRPr="002363D9">
        <w:rPr>
          <w:lang w:eastAsia="ko-KR"/>
        </w:rPr>
        <w:t xml:space="preserve">For a single HARQ-ACK information bit, PUCCH format 1 can be used and multiplexing of </w:t>
      </w:r>
      <w:r w:rsidR="001F16FC">
        <w:rPr>
          <w:lang w:eastAsia="ko-KR"/>
        </w:rPr>
        <w:t>~</w:t>
      </w:r>
      <w:r w:rsidRPr="002363D9">
        <w:rPr>
          <w:lang w:eastAsia="ko-KR"/>
        </w:rPr>
        <w:t xml:space="preserve">12 UEs </w:t>
      </w:r>
      <w:r w:rsidR="001F16FC">
        <w:rPr>
          <w:lang w:eastAsia="ko-KR"/>
        </w:rPr>
        <w:t>per</w:t>
      </w:r>
      <w:r w:rsidRPr="002363D9">
        <w:rPr>
          <w:lang w:eastAsia="ko-KR"/>
        </w:rPr>
        <w:t xml:space="preserve"> PRB can be supported – therefore, PUCCH overhead is marginal.</w:t>
      </w:r>
    </w:p>
    <w:p w14:paraId="4A1DD365" w14:textId="36CB056A" w:rsidR="00E26C85" w:rsidRPr="002363D9" w:rsidRDefault="00E26C85" w:rsidP="00E26C85">
      <w:pPr>
        <w:spacing w:after="0"/>
        <w:jc w:val="both"/>
        <w:rPr>
          <w:lang w:eastAsia="ko-KR"/>
        </w:rPr>
      </w:pPr>
    </w:p>
    <w:p w14:paraId="62EA74A0" w14:textId="263BC9F9" w:rsidR="00E26C85" w:rsidRPr="002363D9" w:rsidRDefault="00E26C85" w:rsidP="00E26C85">
      <w:pPr>
        <w:spacing w:after="0"/>
        <w:jc w:val="both"/>
        <w:rPr>
          <w:i/>
          <w:iCs/>
          <w:u w:val="single"/>
          <w:lang w:eastAsia="ko-KR"/>
        </w:rPr>
      </w:pPr>
      <w:r w:rsidRPr="002363D9">
        <w:rPr>
          <w:b/>
          <w:bCs/>
          <w:i/>
          <w:iCs/>
          <w:u w:val="single"/>
          <w:lang w:eastAsia="ko-KR"/>
        </w:rPr>
        <w:t xml:space="preserve">Observation </w:t>
      </w:r>
      <w:r w:rsidRPr="002363D9">
        <w:rPr>
          <w:bCs/>
          <w:i/>
          <w:iCs/>
          <w:u w:val="single"/>
          <w:lang w:eastAsia="ko-KR"/>
        </w:rPr>
        <w:t>1</w:t>
      </w:r>
      <w:r w:rsidRPr="002363D9">
        <w:rPr>
          <w:i/>
          <w:iCs/>
          <w:u w:val="single"/>
          <w:lang w:eastAsia="ko-KR"/>
        </w:rPr>
        <w:t>: NACK-only HARQ-ACK feedback for MBS PDSCH has very limited applicability.</w:t>
      </w:r>
    </w:p>
    <w:p w14:paraId="259B87F4" w14:textId="77777777" w:rsidR="00E26C85" w:rsidRPr="002363D9" w:rsidRDefault="00E26C85" w:rsidP="00E26C85">
      <w:pPr>
        <w:spacing w:after="0"/>
        <w:jc w:val="both"/>
        <w:rPr>
          <w:lang w:eastAsia="ko-KR"/>
        </w:rPr>
      </w:pPr>
    </w:p>
    <w:p w14:paraId="7C8C8B5A" w14:textId="099EF96E" w:rsidR="00E26C85" w:rsidRPr="002363D9" w:rsidRDefault="00E26C85" w:rsidP="00E26C85">
      <w:pPr>
        <w:spacing w:after="0"/>
        <w:jc w:val="both"/>
        <w:rPr>
          <w:i/>
          <w:iCs/>
          <w:u w:val="single"/>
          <w:lang w:eastAsia="ko-KR"/>
        </w:rPr>
      </w:pPr>
      <w:r w:rsidRPr="002363D9">
        <w:rPr>
          <w:b/>
          <w:bCs/>
          <w:i/>
          <w:iCs/>
          <w:u w:val="single"/>
          <w:lang w:eastAsia="ko-KR"/>
        </w:rPr>
        <w:lastRenderedPageBreak/>
        <w:t xml:space="preserve">Observation </w:t>
      </w:r>
      <w:r w:rsidRPr="002363D9">
        <w:rPr>
          <w:bCs/>
          <w:i/>
          <w:iCs/>
          <w:u w:val="single"/>
          <w:lang w:eastAsia="ko-KR"/>
        </w:rPr>
        <w:t>2</w:t>
      </w:r>
      <w:r w:rsidRPr="002363D9">
        <w:rPr>
          <w:i/>
          <w:iCs/>
          <w:u w:val="single"/>
          <w:lang w:eastAsia="ko-KR"/>
        </w:rPr>
        <w:t>: Conventional HARQ-ACK feedback does not need to incur large system overhead for MBS PDSCH.</w:t>
      </w:r>
    </w:p>
    <w:p w14:paraId="129EFD35" w14:textId="77777777" w:rsidR="00E26C85" w:rsidRPr="002363D9" w:rsidRDefault="00E26C85" w:rsidP="00E26C85">
      <w:pPr>
        <w:spacing w:after="0"/>
        <w:jc w:val="both"/>
        <w:rPr>
          <w:lang w:eastAsia="ko-KR"/>
        </w:rPr>
      </w:pPr>
    </w:p>
    <w:p w14:paraId="37EEAAA0" w14:textId="0A13DD54" w:rsidR="00127FC3" w:rsidRPr="002363D9" w:rsidRDefault="00127FC3" w:rsidP="00E26C85">
      <w:pPr>
        <w:spacing w:after="0"/>
        <w:rPr>
          <w:lang w:eastAsia="ko-KR"/>
        </w:rPr>
      </w:pPr>
    </w:p>
    <w:p w14:paraId="70E77E08" w14:textId="776BC998" w:rsidR="00D46F83" w:rsidRPr="002363D9" w:rsidRDefault="007C1624" w:rsidP="00617B3B">
      <w:pPr>
        <w:spacing w:after="0"/>
        <w:jc w:val="both"/>
        <w:rPr>
          <w:lang w:eastAsia="ko-KR"/>
        </w:rPr>
      </w:pPr>
      <w:r w:rsidRPr="002363D9">
        <w:rPr>
          <w:lang w:eastAsia="ko-KR"/>
        </w:rPr>
        <w:t xml:space="preserve">Aside of an absence </w:t>
      </w:r>
      <w:r w:rsidR="00D25AA1">
        <w:rPr>
          <w:lang w:eastAsia="ko-KR"/>
        </w:rPr>
        <w:t>of</w:t>
      </w:r>
      <w:r w:rsidRPr="002363D9">
        <w:rPr>
          <w:lang w:eastAsia="ko-KR"/>
        </w:rPr>
        <w:t xml:space="preserve"> a motivation to support NACK-only HARQ-ACK feedback, </w:t>
      </w:r>
      <w:r w:rsidR="00617B3B" w:rsidRPr="002363D9">
        <w:rPr>
          <w:lang w:eastAsia="ko-KR"/>
        </w:rPr>
        <w:t>it is unclear how such reporting can be functional assuming a single</w:t>
      </w:r>
      <w:r w:rsidR="00D25AA1">
        <w:rPr>
          <w:lang w:eastAsia="ko-KR"/>
        </w:rPr>
        <w:t>, UE-common,</w:t>
      </w:r>
      <w:r w:rsidR="00617B3B" w:rsidRPr="002363D9">
        <w:rPr>
          <w:lang w:eastAsia="ko-KR"/>
        </w:rPr>
        <w:t xml:space="preserve"> PUCCH resource. When a single UE transmits NACK-only HARQ-ACK feedback, the reception reliability will be worse that for ACK/NACK HARQ-ACK feedback, and can result to unnecessary PDCCH+PDSCH transmissions for re-scheduling of a TB (which will then wipe out any of the marginal PUCCH overhead savings), but at least the gNB receiver design is well understood. When two UEs transmit NACK-only HARQ-ACK feedback, and assuming that power control for each UE compensates for corresponding channel fading, the reception will be of two signals with same power and random phase</w:t>
      </w:r>
      <w:r w:rsidR="00D25AA1">
        <w:rPr>
          <w:lang w:eastAsia="ko-KR"/>
        </w:rPr>
        <w:t>s</w:t>
      </w:r>
      <w:r w:rsidR="00617B3B" w:rsidRPr="002363D9">
        <w:rPr>
          <w:lang w:eastAsia="ko-KR"/>
        </w:rPr>
        <w:t xml:space="preserve"> – the magnitude of the power will be larger than for single UE transmission with 50% probability and smaller also with 50% probability. Where </w:t>
      </w:r>
      <w:r w:rsidR="00EC4FF2" w:rsidRPr="002363D9">
        <w:rPr>
          <w:lang w:eastAsia="ko-KR"/>
        </w:rPr>
        <w:t xml:space="preserve">then </w:t>
      </w:r>
      <w:r w:rsidR="00617B3B" w:rsidRPr="002363D9">
        <w:rPr>
          <w:lang w:eastAsia="ko-KR"/>
        </w:rPr>
        <w:t>should the gNB place the detection threshold? For multiple UEs, say N UEs, the reception of N signals will approximate a Gaussian random variable wit</w:t>
      </w:r>
      <w:r w:rsidR="00D46F83" w:rsidRPr="002363D9">
        <w:rPr>
          <w:lang w:eastAsia="ko-KR"/>
        </w:rPr>
        <w:t>h</w:t>
      </w:r>
      <w:r w:rsidR="00D25AA1">
        <w:rPr>
          <w:lang w:eastAsia="ko-KR"/>
        </w:rPr>
        <w:t xml:space="preserve"> zero mean and</w:t>
      </w:r>
      <w:r w:rsidR="00D46F83" w:rsidRPr="002363D9">
        <w:rPr>
          <w:lang w:eastAsia="ko-KR"/>
        </w:rPr>
        <w:t xml:space="preserve"> NxP</w:t>
      </w:r>
      <w:r w:rsidR="00D46F83" w:rsidRPr="002363D9">
        <w:rPr>
          <w:vertAlign w:val="superscript"/>
          <w:lang w:eastAsia="ko-KR"/>
        </w:rPr>
        <w:t>2</w:t>
      </w:r>
      <w:r w:rsidR="00D25AA1">
        <w:rPr>
          <w:lang w:eastAsia="ko-KR"/>
        </w:rPr>
        <w:t xml:space="preserve"> variance,</w:t>
      </w:r>
      <w:r w:rsidR="00D46F83" w:rsidRPr="002363D9">
        <w:rPr>
          <w:lang w:eastAsia="ko-KR"/>
        </w:rPr>
        <w:t xml:space="preserve"> where P is the received power. Then, the gNB receiver will need to have the detection threshold at the noise level and often retransmit regardless of the number of UEs that transmit NACK-only HARQ-ACK feedback. </w:t>
      </w:r>
    </w:p>
    <w:p w14:paraId="197405DB" w14:textId="77777777" w:rsidR="00D46F83" w:rsidRPr="002363D9" w:rsidRDefault="00D46F83" w:rsidP="00617B3B">
      <w:pPr>
        <w:spacing w:after="0"/>
        <w:jc w:val="both"/>
        <w:rPr>
          <w:lang w:eastAsia="ko-KR"/>
        </w:rPr>
      </w:pPr>
    </w:p>
    <w:p w14:paraId="1A9FEEA2" w14:textId="47EDD351" w:rsidR="00D46F83" w:rsidRPr="002363D9" w:rsidRDefault="00D46F83" w:rsidP="00D46F83">
      <w:pPr>
        <w:spacing w:after="0"/>
        <w:jc w:val="both"/>
        <w:rPr>
          <w:i/>
          <w:iCs/>
          <w:u w:val="single"/>
          <w:lang w:eastAsia="ko-KR"/>
        </w:rPr>
      </w:pPr>
      <w:r w:rsidRPr="002363D9">
        <w:rPr>
          <w:b/>
          <w:bCs/>
          <w:i/>
          <w:iCs/>
          <w:u w:val="single"/>
          <w:lang w:eastAsia="ko-KR"/>
        </w:rPr>
        <w:t xml:space="preserve">Observation </w:t>
      </w:r>
      <w:r w:rsidRPr="002363D9">
        <w:rPr>
          <w:bCs/>
          <w:i/>
          <w:iCs/>
          <w:u w:val="single"/>
          <w:lang w:eastAsia="ko-KR"/>
        </w:rPr>
        <w:t>3</w:t>
      </w:r>
      <w:r w:rsidRPr="002363D9">
        <w:rPr>
          <w:i/>
          <w:iCs/>
          <w:u w:val="single"/>
          <w:lang w:eastAsia="ko-KR"/>
        </w:rPr>
        <w:t>: The optimal detection threshold at the gNB for NACK-only HARQ-ACK feedback depends on the number of UEs that</w:t>
      </w:r>
      <w:r w:rsidR="003C2B6E">
        <w:rPr>
          <w:i/>
          <w:iCs/>
          <w:u w:val="single"/>
          <w:lang w:eastAsia="ko-KR"/>
        </w:rPr>
        <w:t xml:space="preserve"> transmit</w:t>
      </w:r>
      <w:r w:rsidRPr="002363D9">
        <w:rPr>
          <w:i/>
          <w:iCs/>
          <w:u w:val="single"/>
          <w:lang w:eastAsia="ko-KR"/>
        </w:rPr>
        <w:t xml:space="preserve"> corresponding PUCCH in a PUCCH resource – that number is unknown to the gNB.</w:t>
      </w:r>
      <w:r w:rsidR="00E857DE">
        <w:rPr>
          <w:i/>
          <w:iCs/>
          <w:u w:val="single"/>
          <w:lang w:eastAsia="ko-KR"/>
        </w:rPr>
        <w:t xml:space="preserve"> </w:t>
      </w:r>
    </w:p>
    <w:p w14:paraId="0F471402" w14:textId="55E861CF" w:rsidR="00D46F83" w:rsidRPr="002363D9" w:rsidRDefault="00D46F83" w:rsidP="00D46F83">
      <w:pPr>
        <w:spacing w:after="0"/>
        <w:jc w:val="both"/>
        <w:rPr>
          <w:i/>
          <w:iCs/>
          <w:u w:val="single"/>
          <w:lang w:eastAsia="ko-KR"/>
        </w:rPr>
      </w:pPr>
    </w:p>
    <w:p w14:paraId="06BA959C" w14:textId="3DD599FA" w:rsidR="00D46F83" w:rsidRPr="002363D9" w:rsidRDefault="00D46F83" w:rsidP="00D46F83">
      <w:pPr>
        <w:spacing w:after="0"/>
        <w:jc w:val="both"/>
        <w:rPr>
          <w:i/>
          <w:iCs/>
          <w:u w:val="single"/>
          <w:lang w:eastAsia="ko-KR"/>
        </w:rPr>
      </w:pPr>
      <w:r w:rsidRPr="002363D9">
        <w:rPr>
          <w:b/>
          <w:bCs/>
          <w:i/>
          <w:iCs/>
          <w:u w:val="single"/>
          <w:lang w:eastAsia="ko-KR"/>
        </w:rPr>
        <w:t xml:space="preserve">Observation </w:t>
      </w:r>
      <w:r w:rsidRPr="002363D9">
        <w:rPr>
          <w:bCs/>
          <w:i/>
          <w:iCs/>
          <w:u w:val="single"/>
          <w:lang w:eastAsia="ko-KR"/>
        </w:rPr>
        <w:t>4</w:t>
      </w:r>
      <w:r w:rsidRPr="002363D9">
        <w:rPr>
          <w:i/>
          <w:iCs/>
          <w:u w:val="single"/>
          <w:lang w:eastAsia="ko-KR"/>
        </w:rPr>
        <w:t xml:space="preserve">: A receiver design that can provide reliable detection for NACK-only HARQ-ACK feedback, regardless of the number of UEs that transmit </w:t>
      </w:r>
      <w:r w:rsidR="00E857DE">
        <w:rPr>
          <w:i/>
          <w:iCs/>
          <w:u w:val="single"/>
          <w:lang w:eastAsia="ko-KR"/>
        </w:rPr>
        <w:t xml:space="preserve">corresponding </w:t>
      </w:r>
      <w:r w:rsidRPr="002363D9">
        <w:rPr>
          <w:i/>
          <w:iCs/>
          <w:u w:val="single"/>
          <w:lang w:eastAsia="ko-KR"/>
        </w:rPr>
        <w:t>PUCCH in a PUCCH resource, does not exist.</w:t>
      </w:r>
    </w:p>
    <w:p w14:paraId="6940D43E" w14:textId="771B4F79" w:rsidR="00D46F83" w:rsidRPr="002363D9" w:rsidRDefault="00D46F83" w:rsidP="00D46F83">
      <w:pPr>
        <w:spacing w:after="0"/>
        <w:jc w:val="both"/>
        <w:rPr>
          <w:lang w:eastAsia="ko-KR"/>
        </w:rPr>
      </w:pPr>
    </w:p>
    <w:p w14:paraId="55D47D62" w14:textId="7A4E4675" w:rsidR="003B0C03" w:rsidRPr="002363D9" w:rsidRDefault="00D46F83" w:rsidP="00D46F83">
      <w:pPr>
        <w:spacing w:after="120"/>
        <w:jc w:val="both"/>
        <w:rPr>
          <w:lang w:eastAsia="ko-KR"/>
        </w:rPr>
      </w:pPr>
      <w:r w:rsidRPr="002363D9">
        <w:rPr>
          <w:lang w:eastAsia="ko-KR"/>
        </w:rPr>
        <w:t xml:space="preserve">There are additional problems for NACK-only HARQ-ACK feedback although not as critical as the above. </w:t>
      </w:r>
    </w:p>
    <w:p w14:paraId="57953E16" w14:textId="706B1F1A" w:rsidR="00DE4850" w:rsidRPr="002363D9" w:rsidRDefault="00642E03" w:rsidP="00D46F83">
      <w:pPr>
        <w:pStyle w:val="B1"/>
        <w:numPr>
          <w:ilvl w:val="0"/>
          <w:numId w:val="34"/>
        </w:numPr>
        <w:spacing w:after="120"/>
        <w:jc w:val="both"/>
      </w:pPr>
      <w:r w:rsidRPr="002363D9">
        <w:rPr>
          <w:lang w:eastAsia="ja-JP"/>
        </w:rPr>
        <w:t xml:space="preserve">DTX cannot be (indirectly) </w:t>
      </w:r>
      <w:r w:rsidR="007C2EA2" w:rsidRPr="002363D9">
        <w:rPr>
          <w:lang w:eastAsia="ja-JP"/>
        </w:rPr>
        <w:t>indicated</w:t>
      </w:r>
      <w:r w:rsidRPr="002363D9">
        <w:t xml:space="preserve"> – if any UE</w:t>
      </w:r>
      <w:r w:rsidR="00592B0E">
        <w:t>s</w:t>
      </w:r>
      <w:r w:rsidRPr="002363D9">
        <w:t xml:space="preserve"> fail to detect the PDCCH and remaining UEs decode correctly the MBS PDSCH, the error is </w:t>
      </w:r>
      <w:r w:rsidR="00592B0E">
        <w:t xml:space="preserve">very </w:t>
      </w:r>
      <w:r w:rsidRPr="002363D9">
        <w:t xml:space="preserve">costly and can only be later resolved </w:t>
      </w:r>
      <w:r w:rsidR="007C2EA2" w:rsidRPr="002363D9">
        <w:t>from</w:t>
      </w:r>
      <w:r w:rsidRPr="002363D9">
        <w:t xml:space="preserve"> higher layer</w:t>
      </w:r>
      <w:r w:rsidR="007C2EA2" w:rsidRPr="002363D9">
        <w:t>s by ARQ</w:t>
      </w:r>
      <w:r w:rsidRPr="002363D9">
        <w:t xml:space="preserve">. </w:t>
      </w:r>
      <w:r w:rsidR="007C2EA2" w:rsidRPr="002363D9">
        <w:t>Further, t</w:t>
      </w:r>
      <w:r w:rsidRPr="002363D9">
        <w:t xml:space="preserve">hat can be expected to be a relatively common event as, in practice, PDCCH and PDSCH </w:t>
      </w:r>
      <w:r w:rsidR="007C2EA2" w:rsidRPr="002363D9">
        <w:t>link reception quality is correlated</w:t>
      </w:r>
      <w:r w:rsidRPr="002363D9">
        <w:t>.</w:t>
      </w:r>
      <w:r w:rsidR="00D46F83" w:rsidRPr="002363D9">
        <w:t xml:space="preserve"> </w:t>
      </w:r>
      <w:r w:rsidR="00592B0E">
        <w:t>But the DTX problem can</w:t>
      </w:r>
      <w:r w:rsidR="00D46F83" w:rsidRPr="002363D9">
        <w:t xml:space="preserve"> be circumvented by a UE </w:t>
      </w:r>
      <w:r w:rsidR="00DE4850" w:rsidRPr="002363D9">
        <w:t xml:space="preserve">also </w:t>
      </w:r>
      <w:r w:rsidR="00D46F83" w:rsidRPr="002363D9">
        <w:t>transmitting NACK-only HARQ-ACK feedback for each PDCCH MO where the UE d</w:t>
      </w:r>
      <w:r w:rsidR="00592B0E">
        <w:t>oes</w:t>
      </w:r>
      <w:r w:rsidR="00D46F83" w:rsidRPr="002363D9">
        <w:t xml:space="preserve"> not detect a DCI format scheduling an MBS PDSCH.</w:t>
      </w:r>
    </w:p>
    <w:p w14:paraId="2463A6DA" w14:textId="429AEA3E" w:rsidR="00642E03" w:rsidRPr="002363D9" w:rsidRDefault="00DE4850" w:rsidP="00DE4850">
      <w:pPr>
        <w:pStyle w:val="B1"/>
        <w:numPr>
          <w:ilvl w:val="0"/>
          <w:numId w:val="34"/>
        </w:numPr>
        <w:spacing w:after="0"/>
        <w:jc w:val="both"/>
      </w:pPr>
      <w:r w:rsidRPr="002363D9">
        <w:t xml:space="preserve">BLER increases </w:t>
      </w:r>
      <w:r w:rsidR="00592B0E">
        <w:t xml:space="preserve">(relative to conventional HARQ-ACK feedback) even for the best-case scenario where only </w:t>
      </w:r>
      <w:r w:rsidR="00592B0E" w:rsidRPr="002363D9">
        <w:t xml:space="preserve">a single UE transmits NACK-only HARQ-ACK </w:t>
      </w:r>
      <w:r w:rsidRPr="002363D9">
        <w:t xml:space="preserve">– </w:t>
      </w:r>
      <w:r w:rsidR="00592B0E">
        <w:t xml:space="preserve">the BLER increase is </w:t>
      </w:r>
      <w:r w:rsidRPr="002363D9">
        <w:t xml:space="preserve">either for </w:t>
      </w:r>
      <w:r w:rsidR="00592B0E">
        <w:t xml:space="preserve">detection of </w:t>
      </w:r>
      <w:r w:rsidRPr="002363D9">
        <w:t xml:space="preserve">NACK (leading to unnecessary retransmissions) or for </w:t>
      </w:r>
      <w:r w:rsidR="00592B0E">
        <w:t xml:space="preserve">detection of </w:t>
      </w:r>
      <w:r w:rsidRPr="002363D9">
        <w:t>ACK (leading to higher layer ARQ resolution and service disruption). For conventional HARQ-ACK, the gNB places an energy detection threshold so that a DTX-to-ACK probability is about 10</w:t>
      </w:r>
      <w:r w:rsidRPr="002363D9">
        <w:rPr>
          <w:vertAlign w:val="superscript"/>
        </w:rPr>
        <w:t>-2</w:t>
      </w:r>
      <w:r w:rsidRPr="002363D9">
        <w:t>. But now DTX is not equivalent to NACK, it is equivalent to ACK</w:t>
      </w:r>
      <w:r w:rsidR="00C46C60" w:rsidRPr="002363D9">
        <w:t xml:space="preserve"> (and PDCCH DTX is also equivalent to ACK)</w:t>
      </w:r>
      <w:r w:rsidRPr="002363D9">
        <w:t xml:space="preserve">. The </w:t>
      </w:r>
      <w:r w:rsidR="00592B0E">
        <w:t xml:space="preserve">gNB needs to place the </w:t>
      </w:r>
      <w:r w:rsidRPr="002363D9">
        <w:t>corresponding threshold at a lower value in order t</w:t>
      </w:r>
      <w:r w:rsidR="00592B0E">
        <w:t xml:space="preserve">o </w:t>
      </w:r>
      <w:r w:rsidRPr="002363D9">
        <w:t xml:space="preserve">avoid interpreting </w:t>
      </w:r>
      <w:r w:rsidR="00592B0E">
        <w:t xml:space="preserve">DTX </w:t>
      </w:r>
      <w:r w:rsidR="00C46C60" w:rsidRPr="002363D9">
        <w:t>because</w:t>
      </w:r>
      <w:r w:rsidRPr="002363D9">
        <w:t xml:space="preserve"> NACK-to-DTX</w:t>
      </w:r>
      <w:r w:rsidR="00C46C60" w:rsidRPr="002363D9">
        <w:t xml:space="preserve"> is same as NACK-to-ACK</w:t>
      </w:r>
      <w:r w:rsidRPr="002363D9">
        <w:t xml:space="preserve"> </w:t>
      </w:r>
      <w:r w:rsidR="00C46C60" w:rsidRPr="002363D9">
        <w:t xml:space="preserve">which typically has a </w:t>
      </w:r>
      <w:r w:rsidRPr="002363D9">
        <w:t xml:space="preserve">probability </w:t>
      </w:r>
      <w:r w:rsidR="00C46C60" w:rsidRPr="002363D9">
        <w:t>of</w:t>
      </w:r>
      <w:r w:rsidRPr="002363D9">
        <w:t xml:space="preserve"> 10</w:t>
      </w:r>
      <w:r w:rsidRPr="002363D9">
        <w:rPr>
          <w:vertAlign w:val="superscript"/>
        </w:rPr>
        <w:t>-4</w:t>
      </w:r>
      <w:r w:rsidR="00592B0E">
        <w:t xml:space="preserve">, not </w:t>
      </w:r>
      <w:r w:rsidR="00592B0E" w:rsidRPr="002363D9">
        <w:t>10</w:t>
      </w:r>
      <w:r w:rsidR="00592B0E" w:rsidRPr="002363D9">
        <w:rPr>
          <w:vertAlign w:val="superscript"/>
        </w:rPr>
        <w:t>-2</w:t>
      </w:r>
      <w:r w:rsidR="00592B0E" w:rsidRPr="002363D9">
        <w:t>.</w:t>
      </w:r>
      <w:r w:rsidR="00C46C60" w:rsidRPr="002363D9">
        <w:t xml:space="preserve"> The lower detection threshold value means that it is </w:t>
      </w:r>
      <w:r w:rsidR="007974AA">
        <w:t xml:space="preserve">~100 times </w:t>
      </w:r>
      <w:r w:rsidR="00C46C60" w:rsidRPr="002363D9">
        <w:t xml:space="preserve">more likely </w:t>
      </w:r>
      <w:r w:rsidR="00592B0E">
        <w:t>(than for conventional HARQ-ACK) that</w:t>
      </w:r>
      <w:r w:rsidR="00C46C60" w:rsidRPr="002363D9">
        <w:t xml:space="preserve"> noise</w:t>
      </w:r>
      <w:r w:rsidR="00592B0E">
        <w:t>/DTX</w:t>
      </w:r>
      <w:r w:rsidR="00C46C60" w:rsidRPr="002363D9">
        <w:t xml:space="preserve"> </w:t>
      </w:r>
      <w:r w:rsidR="00592B0E">
        <w:t>will</w:t>
      </w:r>
      <w:r w:rsidR="00C46C60" w:rsidRPr="002363D9">
        <w:t xml:space="preserve"> be interpreted as </w:t>
      </w:r>
      <w:r w:rsidR="00592B0E">
        <w:t>signal/</w:t>
      </w:r>
      <w:r w:rsidR="00C46C60" w:rsidRPr="002363D9">
        <w:t>NACK,</w:t>
      </w:r>
      <w:r w:rsidRPr="002363D9">
        <w:t xml:space="preserve"> </w:t>
      </w:r>
      <w:r w:rsidR="00C46C60" w:rsidRPr="002363D9">
        <w:t xml:space="preserve">which </w:t>
      </w:r>
      <w:r w:rsidR="00592B0E">
        <w:t>in turn means</w:t>
      </w:r>
      <w:r w:rsidRPr="002363D9">
        <w:t xml:space="preserve"> more </w:t>
      </w:r>
      <w:r w:rsidR="00C46C60" w:rsidRPr="002363D9">
        <w:t>PDCCH+</w:t>
      </w:r>
      <w:r w:rsidRPr="002363D9">
        <w:t>PDSCH retransmissions</w:t>
      </w:r>
      <w:r w:rsidR="00C46C60" w:rsidRPr="002363D9">
        <w:t>, whic</w:t>
      </w:r>
      <w:r w:rsidR="00592B0E">
        <w:t>h</w:t>
      </w:r>
      <w:r w:rsidR="00C46C60" w:rsidRPr="002363D9">
        <w:t xml:space="preserve"> </w:t>
      </w:r>
      <w:r w:rsidR="00592B0E">
        <w:t xml:space="preserve">then </w:t>
      </w:r>
      <w:r w:rsidR="00C46C60" w:rsidRPr="002363D9">
        <w:t xml:space="preserve">means that any (already marginal) PUCCH overhead reduction due to NACK-only HARQ-ACK feedback is </w:t>
      </w:r>
      <w:r w:rsidR="007974AA">
        <w:t xml:space="preserve">practically </w:t>
      </w:r>
      <w:r w:rsidR="00C46C60" w:rsidRPr="002363D9">
        <w:t>meaningless</w:t>
      </w:r>
      <w:r w:rsidRPr="002363D9">
        <w:t xml:space="preserve">. </w:t>
      </w:r>
    </w:p>
    <w:p w14:paraId="64F47EB2" w14:textId="22CF4396" w:rsidR="007C2EA2" w:rsidRPr="002363D9" w:rsidRDefault="007C2EA2" w:rsidP="00DE4850">
      <w:pPr>
        <w:spacing w:after="0"/>
        <w:rPr>
          <w:lang w:eastAsia="ko-KR"/>
        </w:rPr>
      </w:pPr>
    </w:p>
    <w:p w14:paraId="04608ECA" w14:textId="735403E8" w:rsidR="0004320D" w:rsidRPr="002363D9" w:rsidRDefault="0004320D" w:rsidP="00C46C60">
      <w:pPr>
        <w:spacing w:after="0"/>
        <w:rPr>
          <w:b/>
          <w:bCs/>
          <w:u w:val="single"/>
          <w:lang w:eastAsia="ko-KR"/>
        </w:rPr>
      </w:pPr>
      <w:r w:rsidRPr="002363D9">
        <w:rPr>
          <w:b/>
          <w:bCs/>
          <w:u w:val="single"/>
          <w:lang w:eastAsia="ko-KR"/>
        </w:rPr>
        <w:t xml:space="preserve">Proposal 1: HARQ-ACK feedback for MBS PDSCH is </w:t>
      </w:r>
      <w:r w:rsidR="00C46C60" w:rsidRPr="002363D9">
        <w:rPr>
          <w:b/>
          <w:bCs/>
          <w:u w:val="single"/>
          <w:lang w:eastAsia="ko-KR"/>
        </w:rPr>
        <w:t>only ACK/NACK based</w:t>
      </w:r>
      <w:r w:rsidRPr="002363D9">
        <w:rPr>
          <w:b/>
          <w:bCs/>
          <w:u w:val="single"/>
          <w:lang w:eastAsia="ko-KR"/>
        </w:rPr>
        <w:t xml:space="preserve">. </w:t>
      </w:r>
    </w:p>
    <w:p w14:paraId="46D214D2" w14:textId="46A630CE" w:rsidR="00657792" w:rsidRPr="002363D9" w:rsidRDefault="00657792" w:rsidP="00C46C60">
      <w:pPr>
        <w:spacing w:after="0"/>
      </w:pPr>
    </w:p>
    <w:p w14:paraId="70AB1FD5" w14:textId="0E0AA8E3" w:rsidR="002363D9" w:rsidRPr="002363D9" w:rsidRDefault="002363D9" w:rsidP="00C46C60">
      <w:pPr>
        <w:spacing w:after="0"/>
      </w:pPr>
    </w:p>
    <w:p w14:paraId="49FDC70F" w14:textId="13E2E2E4" w:rsidR="002363D9" w:rsidRPr="002363D9" w:rsidRDefault="002363D9" w:rsidP="00C46C60">
      <w:pPr>
        <w:spacing w:after="0"/>
      </w:pPr>
      <w:bookmarkStart w:id="4" w:name="_Hlk57237557"/>
      <w:r w:rsidRPr="002363D9">
        <w:t>The following was also agreed in RAN1#103-e.</w:t>
      </w:r>
    </w:p>
    <w:p w14:paraId="02270007" w14:textId="77777777" w:rsidR="002363D9" w:rsidRPr="002363D9" w:rsidRDefault="002363D9" w:rsidP="002363D9">
      <w:pPr>
        <w:spacing w:after="0"/>
      </w:pPr>
    </w:p>
    <w:p w14:paraId="5EB63720" w14:textId="77777777" w:rsidR="002363D9" w:rsidRPr="002363D9" w:rsidRDefault="002363D9" w:rsidP="002363D9">
      <w:pPr>
        <w:keepNext/>
        <w:autoSpaceDE w:val="0"/>
        <w:autoSpaceDN w:val="0"/>
        <w:snapToGrid w:val="0"/>
        <w:spacing w:after="0"/>
        <w:ind w:left="720" w:hanging="720"/>
        <w:jc w:val="both"/>
        <w:rPr>
          <w:highlight w:val="green"/>
          <w:lang w:eastAsia="zh-CN"/>
        </w:rPr>
      </w:pPr>
      <w:r w:rsidRPr="002363D9">
        <w:rPr>
          <w:highlight w:val="green"/>
          <w:lang w:eastAsia="zh-CN"/>
        </w:rPr>
        <w:t>Agreements:</w:t>
      </w:r>
    </w:p>
    <w:bookmarkEnd w:id="4"/>
    <w:p w14:paraId="0F6DB945" w14:textId="77777777" w:rsidR="002363D9" w:rsidRPr="002363D9" w:rsidRDefault="002363D9" w:rsidP="002363D9">
      <w:pPr>
        <w:autoSpaceDE w:val="0"/>
        <w:autoSpaceDN w:val="0"/>
        <w:spacing w:after="60"/>
        <w:jc w:val="both"/>
        <w:rPr>
          <w:lang w:eastAsia="zh-CN"/>
        </w:rPr>
      </w:pPr>
      <w:r w:rsidRPr="002363D9">
        <w:rPr>
          <w:lang w:eastAsia="zh-CN"/>
        </w:rPr>
        <w:t>For RRC_CONNECTED UEs receiving multicast, for ACK/NACK based HARQ-ACK feedback if supported for group-common PDCCH scheduling, PUCCH resource configuration for HARQ-ACK feedback</w:t>
      </w:r>
      <w:r w:rsidRPr="002363D9">
        <w:t xml:space="preserve"> </w:t>
      </w:r>
      <w:r w:rsidRPr="002363D9">
        <w:rPr>
          <w:lang w:eastAsia="zh-CN"/>
        </w:rPr>
        <w:t>from per UE perspective is, down-select one of the following options:</w:t>
      </w:r>
    </w:p>
    <w:p w14:paraId="7F693C18" w14:textId="77777777" w:rsidR="002363D9" w:rsidRPr="002363D9" w:rsidRDefault="002363D9" w:rsidP="002363D9">
      <w:pPr>
        <w:numPr>
          <w:ilvl w:val="0"/>
          <w:numId w:val="39"/>
        </w:numPr>
        <w:overflowPunct w:val="0"/>
        <w:autoSpaceDE w:val="0"/>
        <w:autoSpaceDN w:val="0"/>
        <w:snapToGrid w:val="0"/>
        <w:spacing w:after="60"/>
        <w:jc w:val="both"/>
        <w:rPr>
          <w:lang w:eastAsia="zh-CN"/>
        </w:rPr>
      </w:pPr>
      <w:r w:rsidRPr="002363D9">
        <w:rPr>
          <w:lang w:eastAsia="zh-CN"/>
        </w:rPr>
        <w:t>Option 1: shared with PUCCH resource configuration for HARQ-ACK feedback for unicast</w:t>
      </w:r>
    </w:p>
    <w:p w14:paraId="03334F1F" w14:textId="77777777" w:rsidR="002363D9" w:rsidRPr="002363D9" w:rsidRDefault="002363D9" w:rsidP="002363D9">
      <w:pPr>
        <w:numPr>
          <w:ilvl w:val="0"/>
          <w:numId w:val="39"/>
        </w:numPr>
        <w:overflowPunct w:val="0"/>
        <w:autoSpaceDE w:val="0"/>
        <w:autoSpaceDN w:val="0"/>
        <w:snapToGrid w:val="0"/>
        <w:spacing w:after="60"/>
        <w:jc w:val="both"/>
        <w:rPr>
          <w:lang w:eastAsia="zh-CN"/>
        </w:rPr>
      </w:pPr>
      <w:r w:rsidRPr="002363D9">
        <w:rPr>
          <w:lang w:eastAsia="zh-CN"/>
        </w:rPr>
        <w:t>Option 2: separate from PUCCH resource configuration for HARQ-ACK feedback for unicast</w:t>
      </w:r>
    </w:p>
    <w:p w14:paraId="626F090A" w14:textId="77777777" w:rsidR="002363D9" w:rsidRPr="002363D9" w:rsidRDefault="002363D9" w:rsidP="002363D9">
      <w:pPr>
        <w:numPr>
          <w:ilvl w:val="0"/>
          <w:numId w:val="39"/>
        </w:numPr>
        <w:overflowPunct w:val="0"/>
        <w:autoSpaceDE w:val="0"/>
        <w:autoSpaceDN w:val="0"/>
        <w:snapToGrid w:val="0"/>
        <w:spacing w:after="0"/>
        <w:contextualSpacing/>
        <w:jc w:val="both"/>
        <w:rPr>
          <w:lang w:eastAsia="zh-CN"/>
        </w:rPr>
      </w:pPr>
      <w:r w:rsidRPr="002363D9">
        <w:rPr>
          <w:lang w:eastAsia="zh-CN"/>
        </w:rPr>
        <w:t>Option 3: Option 1 or option 2 based on configuration</w:t>
      </w:r>
    </w:p>
    <w:p w14:paraId="0EDD669C" w14:textId="3197333C" w:rsidR="002363D9" w:rsidRPr="002363D9" w:rsidRDefault="002363D9" w:rsidP="00C46C60">
      <w:pPr>
        <w:spacing w:after="0"/>
      </w:pPr>
    </w:p>
    <w:p w14:paraId="005BC162" w14:textId="4EF1A563" w:rsidR="002363D9" w:rsidRPr="002363D9" w:rsidRDefault="00847816" w:rsidP="008D54CD">
      <w:pPr>
        <w:spacing w:after="0"/>
        <w:jc w:val="both"/>
      </w:pPr>
      <w:r>
        <w:t>A</w:t>
      </w:r>
      <w:r w:rsidR="008D54CD">
        <w:t xml:space="preserve"> separate configuration </w:t>
      </w:r>
      <w:r>
        <w:t xml:space="preserve">of PUCCH resource sets </w:t>
      </w:r>
      <w:r w:rsidR="008D54CD">
        <w:t xml:space="preserve">would generally enable better deployment flexibility for the network. For example, MBS PDSCH may require PUCCH resources targeting different (e.g. smaller) HARQ-ACK payloads than unicast ones due to less frequent scheduling, or absence of CA or spatial multiplexing, or no CBG-based HARQ-ACK feedback configuration, </w:t>
      </w:r>
      <w:r w:rsidR="00DB0D14">
        <w:t>or even a different spatial filter</w:t>
      </w:r>
      <w:r w:rsidR="008D54CD">
        <w:t xml:space="preserve">. </w:t>
      </w:r>
      <w:r w:rsidR="00BF6C0C">
        <w:t>Therefore</w:t>
      </w:r>
      <w:r w:rsidR="00AB5DF7" w:rsidRPr="008A29EA">
        <w:t xml:space="preserve">, an additional </w:t>
      </w:r>
      <w:r w:rsidR="00AB5DF7" w:rsidRPr="008A29EA">
        <w:rPr>
          <w:i/>
          <w:iCs/>
        </w:rPr>
        <w:t>PUCCH-Config</w:t>
      </w:r>
      <w:r w:rsidR="00AB5DF7" w:rsidRPr="008A29EA">
        <w:t xml:space="preserve"> should be provided for MBS. If that additional </w:t>
      </w:r>
      <w:r w:rsidR="00AB5DF7" w:rsidRPr="008A29EA">
        <w:rPr>
          <w:i/>
          <w:iCs/>
        </w:rPr>
        <w:t>PUCCH-Config</w:t>
      </w:r>
      <w:r w:rsidR="00AB5DF7" w:rsidRPr="008A29EA">
        <w:t xml:space="preserve"> is not provided, the one </w:t>
      </w:r>
      <w:r w:rsidR="004E70F0" w:rsidRPr="008A29EA">
        <w:t>for unicast</w:t>
      </w:r>
      <w:r w:rsidR="004E70F0">
        <w:t xml:space="preserve"> </w:t>
      </w:r>
      <w:r w:rsidR="00AB5DF7">
        <w:t xml:space="preserve">applies. </w:t>
      </w:r>
    </w:p>
    <w:p w14:paraId="10956469" w14:textId="72AE2B97" w:rsidR="002363D9" w:rsidRDefault="002363D9" w:rsidP="002363D9">
      <w:pPr>
        <w:spacing w:after="0"/>
        <w:jc w:val="both"/>
      </w:pPr>
      <w:r w:rsidRPr="002363D9">
        <w:t xml:space="preserve"> </w:t>
      </w:r>
    </w:p>
    <w:p w14:paraId="223E6C65" w14:textId="2CF2B173" w:rsidR="004E70F0" w:rsidRPr="004E70F0" w:rsidRDefault="004E70F0" w:rsidP="004E70F0">
      <w:pPr>
        <w:spacing w:after="0"/>
        <w:jc w:val="both"/>
        <w:rPr>
          <w:b/>
          <w:bCs/>
          <w:u w:val="single"/>
          <w:lang w:eastAsia="ko-KR"/>
        </w:rPr>
      </w:pPr>
      <w:r w:rsidRPr="004E70F0">
        <w:rPr>
          <w:b/>
          <w:bCs/>
          <w:u w:val="single"/>
          <w:lang w:eastAsia="ko-KR"/>
        </w:rPr>
        <w:t xml:space="preserve">Proposal 2: The UE can be optionally provided a separate </w:t>
      </w:r>
      <w:r w:rsidRPr="004E70F0">
        <w:rPr>
          <w:b/>
          <w:bCs/>
          <w:i/>
          <w:iCs/>
          <w:u w:val="single"/>
        </w:rPr>
        <w:t>PUCCH-Config</w:t>
      </w:r>
      <w:r w:rsidRPr="004E70F0">
        <w:rPr>
          <w:b/>
          <w:bCs/>
          <w:u w:val="single"/>
        </w:rPr>
        <w:t xml:space="preserve"> for MBS </w:t>
      </w:r>
      <w:r w:rsidR="007F4EC8">
        <w:rPr>
          <w:b/>
          <w:bCs/>
          <w:u w:val="single"/>
        </w:rPr>
        <w:t>(</w:t>
      </w:r>
      <w:r w:rsidRPr="004E70F0">
        <w:rPr>
          <w:b/>
          <w:bCs/>
          <w:u w:val="single"/>
        </w:rPr>
        <w:t xml:space="preserve">if the </w:t>
      </w:r>
      <w:r w:rsidRPr="004E70F0">
        <w:rPr>
          <w:b/>
          <w:bCs/>
          <w:u w:val="single"/>
          <w:lang w:eastAsia="ko-KR"/>
        </w:rPr>
        <w:t xml:space="preserve">separate </w:t>
      </w:r>
      <w:r w:rsidRPr="004E70F0">
        <w:rPr>
          <w:b/>
          <w:bCs/>
          <w:i/>
          <w:iCs/>
          <w:u w:val="single"/>
        </w:rPr>
        <w:t>PUCCH-Config</w:t>
      </w:r>
      <w:r w:rsidRPr="004E70F0">
        <w:rPr>
          <w:b/>
          <w:bCs/>
          <w:u w:val="single"/>
        </w:rPr>
        <w:t xml:space="preserve"> is not provided, the unicast one applie</w:t>
      </w:r>
      <w:r w:rsidR="007C53DE">
        <w:rPr>
          <w:b/>
          <w:bCs/>
          <w:u w:val="single"/>
        </w:rPr>
        <w:t>s</w:t>
      </w:r>
      <w:r w:rsidR="007F4EC8">
        <w:rPr>
          <w:b/>
          <w:bCs/>
          <w:u w:val="single"/>
        </w:rPr>
        <w:t>)</w:t>
      </w:r>
      <w:r w:rsidRPr="004E70F0">
        <w:rPr>
          <w:b/>
          <w:bCs/>
          <w:u w:val="single"/>
          <w:lang w:eastAsia="ko-KR"/>
        </w:rPr>
        <w:t xml:space="preserve">. </w:t>
      </w:r>
    </w:p>
    <w:p w14:paraId="1ECB405C" w14:textId="47ED407C" w:rsidR="004E70F0" w:rsidRDefault="004E70F0" w:rsidP="002363D9">
      <w:pPr>
        <w:spacing w:after="0"/>
        <w:jc w:val="both"/>
      </w:pPr>
    </w:p>
    <w:p w14:paraId="73CFB1BB" w14:textId="2E7CF85F" w:rsidR="00885C46" w:rsidRDefault="00885C46" w:rsidP="002363D9">
      <w:pPr>
        <w:spacing w:after="0"/>
        <w:jc w:val="both"/>
      </w:pPr>
    </w:p>
    <w:p w14:paraId="73A62842" w14:textId="77777777" w:rsidR="00993202" w:rsidRPr="002363D9" w:rsidRDefault="00993202" w:rsidP="00993202">
      <w:pPr>
        <w:spacing w:after="0"/>
      </w:pPr>
      <w:r w:rsidRPr="002363D9">
        <w:t>The following was also agreed in RAN1#103-e.</w:t>
      </w:r>
    </w:p>
    <w:p w14:paraId="0B51194D" w14:textId="77777777" w:rsidR="00993202" w:rsidRPr="002363D9" w:rsidRDefault="00993202" w:rsidP="002363D9">
      <w:pPr>
        <w:spacing w:after="0"/>
        <w:jc w:val="both"/>
      </w:pPr>
    </w:p>
    <w:p w14:paraId="0E346DB0" w14:textId="77777777" w:rsidR="00AB5C2D" w:rsidRPr="00AB5C2D" w:rsidRDefault="00AB5C2D" w:rsidP="00AB5C2D">
      <w:pPr>
        <w:keepNext/>
        <w:autoSpaceDE w:val="0"/>
        <w:autoSpaceDN w:val="0"/>
        <w:snapToGrid w:val="0"/>
        <w:spacing w:after="60"/>
        <w:ind w:left="720" w:hanging="720"/>
        <w:jc w:val="both"/>
        <w:rPr>
          <w:highlight w:val="green"/>
          <w:lang w:val="en-GB" w:eastAsia="zh-CN"/>
        </w:rPr>
      </w:pPr>
      <w:r w:rsidRPr="00AB5C2D">
        <w:rPr>
          <w:highlight w:val="green"/>
          <w:lang w:val="en-GB" w:eastAsia="zh-CN"/>
        </w:rPr>
        <w:t>Agreements:</w:t>
      </w:r>
    </w:p>
    <w:p w14:paraId="0C60A3F3" w14:textId="77777777" w:rsidR="00AB5C2D" w:rsidRPr="00AB5C2D" w:rsidRDefault="00AB5C2D" w:rsidP="00AB5C2D">
      <w:pPr>
        <w:autoSpaceDE w:val="0"/>
        <w:autoSpaceDN w:val="0"/>
        <w:spacing w:after="60"/>
        <w:jc w:val="both"/>
        <w:rPr>
          <w:lang w:val="en-GB" w:eastAsia="zh-CN"/>
        </w:rPr>
      </w:pPr>
      <w:r w:rsidRPr="00AB5C2D">
        <w:rPr>
          <w:lang w:val="en-GB" w:eastAsia="zh-CN"/>
        </w:rPr>
        <w:t>Enabling/disabling HARQ-ACK feedback for MBS is supported, further down-select between:</w:t>
      </w:r>
    </w:p>
    <w:p w14:paraId="727E5ECA" w14:textId="77777777" w:rsidR="00AB5C2D" w:rsidRPr="00AB5C2D" w:rsidRDefault="00AB5C2D" w:rsidP="00AB5C2D">
      <w:pPr>
        <w:numPr>
          <w:ilvl w:val="0"/>
          <w:numId w:val="39"/>
        </w:numPr>
        <w:overflowPunct w:val="0"/>
        <w:autoSpaceDE w:val="0"/>
        <w:autoSpaceDN w:val="0"/>
        <w:snapToGrid w:val="0"/>
        <w:spacing w:after="60"/>
        <w:jc w:val="both"/>
        <w:rPr>
          <w:lang w:val="en-GB" w:eastAsia="zh-CN"/>
        </w:rPr>
      </w:pPr>
      <w:r w:rsidRPr="00AB5C2D">
        <w:rPr>
          <w:lang w:val="en-GB" w:eastAsia="zh-CN"/>
        </w:rPr>
        <w:t>Option 1: DCI</w:t>
      </w:r>
    </w:p>
    <w:p w14:paraId="75077074" w14:textId="77777777" w:rsidR="00AB5C2D" w:rsidRPr="00AB5C2D" w:rsidRDefault="00AB5C2D" w:rsidP="00AB5C2D">
      <w:pPr>
        <w:numPr>
          <w:ilvl w:val="0"/>
          <w:numId w:val="39"/>
        </w:numPr>
        <w:overflowPunct w:val="0"/>
        <w:autoSpaceDE w:val="0"/>
        <w:autoSpaceDN w:val="0"/>
        <w:snapToGrid w:val="0"/>
        <w:spacing w:after="60"/>
        <w:jc w:val="both"/>
        <w:rPr>
          <w:lang w:val="en-GB" w:eastAsia="zh-CN"/>
        </w:rPr>
      </w:pPr>
      <w:r w:rsidRPr="00AB5C2D">
        <w:rPr>
          <w:lang w:val="en-GB" w:eastAsia="zh-CN"/>
        </w:rPr>
        <w:t>Option 2: RRC configures enabling/disabling</w:t>
      </w:r>
    </w:p>
    <w:p w14:paraId="397202C2" w14:textId="77777777" w:rsidR="00AB5C2D" w:rsidRPr="00AB5C2D" w:rsidRDefault="00AB5C2D" w:rsidP="00AB5C2D">
      <w:pPr>
        <w:numPr>
          <w:ilvl w:val="0"/>
          <w:numId w:val="39"/>
        </w:numPr>
        <w:overflowPunct w:val="0"/>
        <w:autoSpaceDE w:val="0"/>
        <w:autoSpaceDN w:val="0"/>
        <w:snapToGrid w:val="0"/>
        <w:spacing w:after="60"/>
        <w:jc w:val="both"/>
        <w:rPr>
          <w:lang w:val="en-GB" w:eastAsia="zh-CN"/>
        </w:rPr>
      </w:pPr>
      <w:r w:rsidRPr="00AB5C2D">
        <w:rPr>
          <w:lang w:val="en-GB" w:eastAsia="zh-CN"/>
        </w:rPr>
        <w:t>Option 3: RRC configures the enabling/ disabling function and DCI indicates enabling /disabling</w:t>
      </w:r>
    </w:p>
    <w:p w14:paraId="65E0A69D" w14:textId="77777777" w:rsidR="00AB5C2D" w:rsidRPr="00AB5C2D" w:rsidRDefault="00AB5C2D" w:rsidP="00AB5C2D">
      <w:pPr>
        <w:numPr>
          <w:ilvl w:val="0"/>
          <w:numId w:val="39"/>
        </w:numPr>
        <w:overflowPunct w:val="0"/>
        <w:autoSpaceDE w:val="0"/>
        <w:autoSpaceDN w:val="0"/>
        <w:snapToGrid w:val="0"/>
        <w:spacing w:after="60"/>
        <w:jc w:val="both"/>
        <w:rPr>
          <w:lang w:val="en-GB" w:eastAsia="zh-CN"/>
        </w:rPr>
      </w:pPr>
      <w:r w:rsidRPr="00AB5C2D">
        <w:rPr>
          <w:lang w:val="en-GB" w:eastAsia="zh-CN"/>
        </w:rPr>
        <w:t>FFS: Option 4: MAC-CE indicates enabling/disabling</w:t>
      </w:r>
    </w:p>
    <w:p w14:paraId="7664C294" w14:textId="77777777" w:rsidR="00AB5C2D" w:rsidRPr="00AB5C2D" w:rsidRDefault="00AB5C2D" w:rsidP="00A52227">
      <w:pPr>
        <w:numPr>
          <w:ilvl w:val="0"/>
          <w:numId w:val="39"/>
        </w:numPr>
        <w:overflowPunct w:val="0"/>
        <w:autoSpaceDE w:val="0"/>
        <w:autoSpaceDN w:val="0"/>
        <w:snapToGrid w:val="0"/>
        <w:spacing w:after="0"/>
        <w:ind w:left="850" w:hanging="418"/>
        <w:jc w:val="both"/>
        <w:rPr>
          <w:lang w:val="en-GB" w:eastAsia="zh-CN"/>
        </w:rPr>
      </w:pPr>
      <w:r w:rsidRPr="00AB5C2D">
        <w:rPr>
          <w:lang w:val="en-GB" w:eastAsia="zh-CN"/>
        </w:rPr>
        <w:t>FFS: Option 5: RRC configures the enabling/ disabling function and MAC-CE indicates enabling /disabling</w:t>
      </w:r>
    </w:p>
    <w:p w14:paraId="78E9EAA3" w14:textId="25CED576" w:rsidR="00AB5C2D" w:rsidRDefault="00AB5C2D" w:rsidP="00A52227">
      <w:pPr>
        <w:spacing w:after="0"/>
      </w:pPr>
    </w:p>
    <w:p w14:paraId="08098380" w14:textId="72816458" w:rsidR="0023644F" w:rsidRDefault="00993202" w:rsidP="00993202">
      <w:pPr>
        <w:spacing w:after="0"/>
        <w:jc w:val="both"/>
      </w:pPr>
      <w:r>
        <w:t>Options 1 and 4 are not preferable as they do not support UE-specific enabling/disabling</w:t>
      </w:r>
      <w:r w:rsidR="00FD349E">
        <w:t xml:space="preserve"> (MAC-CE is understood to be provided by MBS PDSCH while RRC is understood to be provided by unicast PDSCH, together with other UE-specific MBS configurations)</w:t>
      </w:r>
      <w:r>
        <w:t xml:space="preserve">. </w:t>
      </w:r>
      <w:r w:rsidR="00FD349E">
        <w:t xml:space="preserve">Between Option 3 and Option 5, Option 3 is preferable due to its simplicity as there is no meaningful difference from an overhead perspective from always having an additional 1 bit in the DCI format versus occasionally using a MAC CE in the MBS PDSCH. </w:t>
      </w:r>
      <w:r w:rsidR="0023644F">
        <w:t xml:space="preserve">For Option 3, the DCI should be applicable only to UEs that are configured by RRC to provide HARQ-ACK feedback. As it is not currently clear why a network would need to dynamically enable/disable HARQ-ACK reporting from a UE, Option 2 is preferred while Option 3 can be further discussed. </w:t>
      </w:r>
    </w:p>
    <w:p w14:paraId="0ADFE823" w14:textId="04EFE0B0" w:rsidR="00AB5C2D" w:rsidRDefault="00993202" w:rsidP="00A52227">
      <w:pPr>
        <w:spacing w:after="0"/>
      </w:pPr>
      <w:r>
        <w:t xml:space="preserve"> </w:t>
      </w:r>
    </w:p>
    <w:p w14:paraId="06769602" w14:textId="09D0B6ED" w:rsidR="0023644F" w:rsidRDefault="00FD349E" w:rsidP="00FD349E">
      <w:pPr>
        <w:spacing w:after="0"/>
        <w:jc w:val="both"/>
        <w:rPr>
          <w:b/>
          <w:bCs/>
          <w:u w:val="single"/>
          <w:lang w:eastAsia="ko-KR"/>
        </w:rPr>
      </w:pPr>
      <w:r w:rsidRPr="004E70F0">
        <w:rPr>
          <w:b/>
          <w:bCs/>
          <w:u w:val="single"/>
          <w:lang w:eastAsia="ko-KR"/>
        </w:rPr>
        <w:t xml:space="preserve">Proposal </w:t>
      </w:r>
      <w:r>
        <w:rPr>
          <w:b/>
          <w:bCs/>
          <w:u w:val="single"/>
          <w:lang w:eastAsia="ko-KR"/>
        </w:rPr>
        <w:t>3</w:t>
      </w:r>
      <w:r w:rsidRPr="004E70F0">
        <w:rPr>
          <w:b/>
          <w:bCs/>
          <w:u w:val="single"/>
          <w:lang w:eastAsia="ko-KR"/>
        </w:rPr>
        <w:t xml:space="preserve">: </w:t>
      </w:r>
      <w:r w:rsidR="0023644F">
        <w:rPr>
          <w:b/>
          <w:bCs/>
          <w:u w:val="single"/>
          <w:lang w:eastAsia="ko-KR"/>
        </w:rPr>
        <w:t>Support</w:t>
      </w:r>
      <w:r>
        <w:rPr>
          <w:b/>
          <w:bCs/>
          <w:u w:val="single"/>
          <w:lang w:eastAsia="ko-KR"/>
        </w:rPr>
        <w:t xml:space="preserve"> HARQ-ACK </w:t>
      </w:r>
      <w:r w:rsidR="0023644F">
        <w:rPr>
          <w:b/>
          <w:bCs/>
          <w:u w:val="single"/>
          <w:lang w:eastAsia="ko-KR"/>
        </w:rPr>
        <w:t>feedback enabling/</w:t>
      </w:r>
      <w:r>
        <w:rPr>
          <w:b/>
          <w:bCs/>
          <w:u w:val="single"/>
          <w:lang w:eastAsia="ko-KR"/>
        </w:rPr>
        <w:t>disabling</w:t>
      </w:r>
      <w:r w:rsidR="0023644F">
        <w:rPr>
          <w:b/>
          <w:bCs/>
          <w:u w:val="single"/>
          <w:lang w:eastAsia="ko-KR"/>
        </w:rPr>
        <w:t xml:space="preserve"> by UE-specific RRC configuration. Consider further whether to complement the RRC configuration by DCI indication. </w:t>
      </w:r>
    </w:p>
    <w:p w14:paraId="28F4F590" w14:textId="77777777" w:rsidR="00993202" w:rsidRPr="00AB5C2D" w:rsidRDefault="00993202" w:rsidP="00A52227">
      <w:pPr>
        <w:spacing w:after="0"/>
      </w:pPr>
    </w:p>
    <w:p w14:paraId="3B45E51A" w14:textId="77777777" w:rsidR="00AB5C2D" w:rsidRDefault="00AB5C2D" w:rsidP="00A52227">
      <w:pPr>
        <w:spacing w:after="0"/>
      </w:pPr>
    </w:p>
    <w:p w14:paraId="12790624" w14:textId="40DB61DB" w:rsidR="00885C46" w:rsidRPr="002363D9" w:rsidRDefault="00885C46" w:rsidP="00885C46">
      <w:pPr>
        <w:spacing w:after="0"/>
      </w:pPr>
      <w:r w:rsidRPr="002363D9">
        <w:t>The following was also agreed in RAN1#103-e.</w:t>
      </w:r>
    </w:p>
    <w:p w14:paraId="169BD2E0" w14:textId="77777777" w:rsidR="002363D9" w:rsidRPr="002363D9" w:rsidRDefault="002363D9" w:rsidP="00C46C60">
      <w:pPr>
        <w:spacing w:after="0"/>
      </w:pPr>
    </w:p>
    <w:p w14:paraId="4B0D2C34" w14:textId="77777777" w:rsidR="00885C46" w:rsidRPr="00885C46" w:rsidRDefault="00885C46" w:rsidP="00885C46">
      <w:pPr>
        <w:spacing w:after="60"/>
        <w:rPr>
          <w:highlight w:val="green"/>
        </w:rPr>
      </w:pPr>
      <w:r w:rsidRPr="00885C46">
        <w:rPr>
          <w:highlight w:val="green"/>
        </w:rPr>
        <w:t>Agreements:</w:t>
      </w:r>
    </w:p>
    <w:p w14:paraId="53659664" w14:textId="77777777" w:rsidR="00885C46" w:rsidRPr="00885C46" w:rsidRDefault="00885C46" w:rsidP="00885C46">
      <w:pPr>
        <w:spacing w:after="60"/>
        <w:rPr>
          <w:lang w:eastAsia="zh-CN"/>
        </w:rPr>
      </w:pPr>
      <w:r w:rsidRPr="00885C46">
        <w:rPr>
          <w:lang w:val="en-GB" w:eastAsia="zh-CN"/>
        </w:rPr>
        <w:t xml:space="preserve">For ACK/NACK based HARQ-ACK feedback if supported, both Type-1 and Type-2 HARQ-ACK codebook are supported for RRC_CONNECTED UEs receiving multicast, </w:t>
      </w:r>
    </w:p>
    <w:p w14:paraId="0A708605" w14:textId="77777777" w:rsidR="00885C46" w:rsidRDefault="00885C46" w:rsidP="00885C46">
      <w:pPr>
        <w:numPr>
          <w:ilvl w:val="0"/>
          <w:numId w:val="39"/>
        </w:numPr>
        <w:overflowPunct w:val="0"/>
        <w:autoSpaceDE w:val="0"/>
        <w:autoSpaceDN w:val="0"/>
        <w:snapToGrid w:val="0"/>
        <w:spacing w:after="60"/>
        <w:jc w:val="both"/>
        <w:rPr>
          <w:lang w:eastAsia="zh-CN"/>
        </w:rPr>
      </w:pPr>
      <w:r w:rsidRPr="00885C46">
        <w:rPr>
          <w:lang w:val="en-GB" w:eastAsia="zh-CN"/>
        </w:rPr>
        <w:t>FFS details of HARQ-ACK codebook design</w:t>
      </w:r>
      <w:r>
        <w:rPr>
          <w:lang w:eastAsia="zh-CN"/>
        </w:rPr>
        <w:t xml:space="preserve">. </w:t>
      </w:r>
    </w:p>
    <w:p w14:paraId="78D9B9C9" w14:textId="243117F3" w:rsidR="00885C46" w:rsidRDefault="00885C46" w:rsidP="00885C46">
      <w:pPr>
        <w:numPr>
          <w:ilvl w:val="0"/>
          <w:numId w:val="39"/>
        </w:numPr>
        <w:overflowPunct w:val="0"/>
        <w:autoSpaceDE w:val="0"/>
        <w:autoSpaceDN w:val="0"/>
        <w:snapToGrid w:val="0"/>
        <w:spacing w:after="0"/>
        <w:ind w:left="850" w:hanging="418"/>
        <w:jc w:val="both"/>
        <w:rPr>
          <w:lang w:eastAsia="zh-CN"/>
        </w:rPr>
      </w:pPr>
      <w:r>
        <w:rPr>
          <w:lang w:eastAsia="zh-CN"/>
        </w:rPr>
        <w:t>FFS whether enhanced Type-2 and/or Type-3 HARQ-ACK codebook is supported or not.</w:t>
      </w:r>
    </w:p>
    <w:p w14:paraId="618959C5" w14:textId="19EF7392" w:rsidR="00C46C60" w:rsidRDefault="00C46C60" w:rsidP="00C46C60">
      <w:pPr>
        <w:spacing w:after="0"/>
      </w:pPr>
    </w:p>
    <w:p w14:paraId="12316569" w14:textId="5FF18670" w:rsidR="00885C46" w:rsidRDefault="00885C46" w:rsidP="00885C46">
      <w:pPr>
        <w:spacing w:after="0"/>
        <w:jc w:val="both"/>
      </w:pPr>
      <w:r>
        <w:t>Regarding the second FFS, there is no need to use enhanced Type-2 or Type-3 HARQ-ACK codebook for non-shared spectrum. A Rel-15 network</w:t>
      </w:r>
      <w:r w:rsidR="00CF1486">
        <w:t>/UE</w:t>
      </w:r>
      <w:r>
        <w:t xml:space="preserve"> does not support th</w:t>
      </w:r>
      <w:r w:rsidR="00CF1486">
        <w:t>ose codebooks</w:t>
      </w:r>
      <w:r>
        <w:t>, a Rel-16 network</w:t>
      </w:r>
      <w:r w:rsidR="00CF1486">
        <w:t>/UE</w:t>
      </w:r>
      <w:r>
        <w:t xml:space="preserve"> that does not support shared spectrum operation does not support th</w:t>
      </w:r>
      <w:r w:rsidR="00CF1486">
        <w:t>ose codebooks</w:t>
      </w:r>
      <w:r>
        <w:t>, and they would unnecessarily introduce new implementation</w:t>
      </w:r>
      <w:r w:rsidR="00CF1486">
        <w:t>s</w:t>
      </w:r>
      <w:r>
        <w:t xml:space="preserve"> as they cannot outperform Type-2 HARQ-ACK codebook. </w:t>
      </w:r>
    </w:p>
    <w:p w14:paraId="36291E50" w14:textId="3627630E" w:rsidR="00885C46" w:rsidRDefault="00885C46" w:rsidP="00885C46">
      <w:pPr>
        <w:spacing w:after="0"/>
        <w:jc w:val="both"/>
      </w:pPr>
    </w:p>
    <w:p w14:paraId="48C67BCD" w14:textId="1018A168" w:rsidR="00885C46" w:rsidRPr="00885C46" w:rsidRDefault="00885C46" w:rsidP="00885C46">
      <w:pPr>
        <w:spacing w:after="0"/>
        <w:jc w:val="both"/>
        <w:rPr>
          <w:i/>
          <w:iCs/>
          <w:u w:val="single"/>
          <w:lang w:eastAsia="ko-KR"/>
        </w:rPr>
      </w:pPr>
      <w:r w:rsidRPr="00885C46">
        <w:rPr>
          <w:b/>
          <w:bCs/>
          <w:i/>
          <w:iCs/>
          <w:u w:val="single"/>
          <w:lang w:eastAsia="ko-KR"/>
        </w:rPr>
        <w:t xml:space="preserve">Observation </w:t>
      </w:r>
      <w:r w:rsidRPr="00885C46">
        <w:rPr>
          <w:bCs/>
          <w:i/>
          <w:iCs/>
          <w:u w:val="single"/>
          <w:lang w:eastAsia="ko-KR"/>
        </w:rPr>
        <w:t>5</w:t>
      </w:r>
      <w:r w:rsidRPr="00885C46">
        <w:rPr>
          <w:i/>
          <w:iCs/>
          <w:u w:val="single"/>
          <w:lang w:eastAsia="ko-KR"/>
        </w:rPr>
        <w:t xml:space="preserve">: It is </w:t>
      </w:r>
      <w:r w:rsidR="00B33B79">
        <w:rPr>
          <w:i/>
          <w:iCs/>
          <w:u w:val="single"/>
          <w:lang w:eastAsia="ko-KR"/>
        </w:rPr>
        <w:t>both unnecessary and</w:t>
      </w:r>
      <w:r w:rsidR="00CF1486">
        <w:rPr>
          <w:i/>
          <w:iCs/>
          <w:u w:val="single"/>
          <w:lang w:eastAsia="ko-KR"/>
        </w:rPr>
        <w:t xml:space="preserve"> </w:t>
      </w:r>
      <w:r w:rsidRPr="00885C46">
        <w:rPr>
          <w:i/>
          <w:iCs/>
          <w:u w:val="single"/>
          <w:lang w:eastAsia="ko-KR"/>
        </w:rPr>
        <w:t xml:space="preserve">detrimental to introduce support of </w:t>
      </w:r>
      <w:r w:rsidRPr="00885C46">
        <w:rPr>
          <w:i/>
          <w:iCs/>
          <w:u w:val="single"/>
        </w:rPr>
        <w:t>enhanced Type-2 or Type-3 HARQ-ACK codebook for MBS</w:t>
      </w:r>
      <w:r w:rsidRPr="00885C46">
        <w:rPr>
          <w:i/>
          <w:iCs/>
          <w:u w:val="single"/>
          <w:lang w:eastAsia="ko-KR"/>
        </w:rPr>
        <w:t>.</w:t>
      </w:r>
    </w:p>
    <w:p w14:paraId="7C74A9F4" w14:textId="77777777" w:rsidR="00885C46" w:rsidRDefault="00885C46" w:rsidP="00885C46">
      <w:pPr>
        <w:spacing w:after="0"/>
        <w:jc w:val="both"/>
      </w:pPr>
    </w:p>
    <w:p w14:paraId="5BDD38CD" w14:textId="4163E0DB" w:rsidR="00184911" w:rsidRDefault="00885C46" w:rsidP="00885C46">
      <w:pPr>
        <w:spacing w:after="0"/>
        <w:jc w:val="both"/>
      </w:pPr>
      <w:r>
        <w:t xml:space="preserve">Regarding the first FFS, the Type-1 and Type-2 HARQ-ACK codebook designs can follow the same principles as for unicast PDSCH. One issue is whether </w:t>
      </w:r>
      <w:r w:rsidR="00184911">
        <w:t xml:space="preserve">HARQ-ACK for </w:t>
      </w:r>
      <w:r>
        <w:t xml:space="preserve">MBS PDSCH </w:t>
      </w:r>
      <w:r w:rsidR="00184911">
        <w:t>and HARQ-ACK for unicast PDSCH can be</w:t>
      </w:r>
      <w:r>
        <w:t xml:space="preserve"> considered to be</w:t>
      </w:r>
      <w:r w:rsidR="00184911">
        <w:t xml:space="preserve"> part of a same codebook generation. For Type-2 HARQ-ACK codebook, that is not possible as the DAI in the DCI format scheduling MBS PDSCH cannot</w:t>
      </w:r>
      <w:r w:rsidR="0096494B">
        <w:t xml:space="preserve"> generally </w:t>
      </w:r>
      <w:r w:rsidR="00184911">
        <w:t xml:space="preserve">be UE-specific. For Type-1 HARQ-ACK codebook, it is possible for HARQ-ACK for MBS PDSCH and for unicast PDSCH to be part of the same codebook </w:t>
      </w:r>
      <w:r w:rsidR="0068595A">
        <w:t>and this is preferable in order to avoid potentially doubling the already large size of the Type-1 HARQ-ACK</w:t>
      </w:r>
      <w:r w:rsidR="00184911">
        <w:t xml:space="preserve"> </w:t>
      </w:r>
      <w:r w:rsidR="0068595A">
        <w:t>codebook in case HARQ-ACK for MBS and HARQ-ACK for unicast are multiplexed in a same PUCCH/PUSCH. In either case, the Type-1 and Type-2 HARQ-ACK codebook construction follow the</w:t>
      </w:r>
      <w:r w:rsidR="00184911">
        <w:t xml:space="preserve"> Rel-16 specifications.   </w:t>
      </w:r>
    </w:p>
    <w:p w14:paraId="2CCCEECC" w14:textId="61EB069C" w:rsidR="00184911" w:rsidRDefault="00184911" w:rsidP="00885C46">
      <w:pPr>
        <w:spacing w:after="0"/>
        <w:jc w:val="both"/>
      </w:pPr>
    </w:p>
    <w:p w14:paraId="5E3018DD" w14:textId="4AF6BEAA" w:rsidR="00CE6D12" w:rsidRPr="004E70F0" w:rsidRDefault="00CE6D12" w:rsidP="00CE6D12">
      <w:pPr>
        <w:spacing w:after="0"/>
        <w:jc w:val="both"/>
        <w:rPr>
          <w:b/>
          <w:bCs/>
          <w:u w:val="single"/>
          <w:lang w:eastAsia="ko-KR"/>
        </w:rPr>
      </w:pPr>
      <w:r w:rsidRPr="004E70F0">
        <w:rPr>
          <w:b/>
          <w:bCs/>
          <w:u w:val="single"/>
          <w:lang w:eastAsia="ko-KR"/>
        </w:rPr>
        <w:t xml:space="preserve">Proposal </w:t>
      </w:r>
      <w:r w:rsidR="0023644F">
        <w:rPr>
          <w:b/>
          <w:bCs/>
          <w:u w:val="single"/>
          <w:lang w:eastAsia="ko-KR"/>
        </w:rPr>
        <w:t>4</w:t>
      </w:r>
      <w:r w:rsidRPr="004E70F0">
        <w:rPr>
          <w:b/>
          <w:bCs/>
          <w:u w:val="single"/>
          <w:lang w:eastAsia="ko-KR"/>
        </w:rPr>
        <w:t xml:space="preserve">: </w:t>
      </w:r>
      <w:r>
        <w:rPr>
          <w:b/>
          <w:bCs/>
          <w:u w:val="single"/>
          <w:lang w:eastAsia="ko-KR"/>
        </w:rPr>
        <w:t xml:space="preserve">A UE separately </w:t>
      </w:r>
      <w:r w:rsidR="0068595A">
        <w:rPr>
          <w:b/>
          <w:bCs/>
          <w:u w:val="single"/>
          <w:lang w:eastAsia="ko-KR"/>
        </w:rPr>
        <w:t xml:space="preserve">determines Type-2 </w:t>
      </w:r>
      <w:r>
        <w:rPr>
          <w:b/>
          <w:bCs/>
          <w:u w:val="single"/>
          <w:lang w:eastAsia="ko-KR"/>
        </w:rPr>
        <w:t>HARQ-ACK codebook</w:t>
      </w:r>
      <w:r w:rsidR="0068595A">
        <w:rPr>
          <w:b/>
          <w:bCs/>
          <w:u w:val="single"/>
          <w:lang w:eastAsia="ko-KR"/>
        </w:rPr>
        <w:t>s</w:t>
      </w:r>
      <w:r>
        <w:rPr>
          <w:b/>
          <w:bCs/>
          <w:u w:val="single"/>
          <w:lang w:eastAsia="ko-KR"/>
        </w:rPr>
        <w:t xml:space="preserve"> for MBS and unicast receptions</w:t>
      </w:r>
      <w:r w:rsidRPr="004E70F0">
        <w:rPr>
          <w:b/>
          <w:bCs/>
          <w:u w:val="single"/>
          <w:lang w:eastAsia="ko-KR"/>
        </w:rPr>
        <w:t xml:space="preserve">. </w:t>
      </w:r>
      <w:r w:rsidR="0068595A">
        <w:rPr>
          <w:b/>
          <w:bCs/>
          <w:u w:val="single"/>
          <w:lang w:eastAsia="ko-KR"/>
        </w:rPr>
        <w:t xml:space="preserve">A UE jointly or separately determines Type-1 HARQ-ACK codebook(s) for MBS and unicast receptions when the UE multiplexes or does not multiplex, respectively, the Type-1 HARQ-ACK codebook(s) in a same PUCCH/PUSCH.  </w:t>
      </w:r>
    </w:p>
    <w:p w14:paraId="10697075" w14:textId="77777777" w:rsidR="00184911" w:rsidRDefault="00184911" w:rsidP="00885C46">
      <w:pPr>
        <w:spacing w:after="0"/>
        <w:jc w:val="both"/>
      </w:pPr>
    </w:p>
    <w:p w14:paraId="563D1363" w14:textId="52A4CC7B" w:rsidR="00184911" w:rsidRDefault="00184911" w:rsidP="00885C46">
      <w:pPr>
        <w:spacing w:after="0"/>
        <w:jc w:val="both"/>
      </w:pPr>
    </w:p>
    <w:p w14:paraId="17456965" w14:textId="2957D339" w:rsidR="00CE6D12" w:rsidRDefault="00E238B8" w:rsidP="00885C46">
      <w:pPr>
        <w:spacing w:after="0"/>
        <w:jc w:val="both"/>
      </w:pPr>
      <w:r>
        <w:t xml:space="preserve">When a PUCCH with HARQ-ACK for MBS overlaps in time with a PUCCH with HARQ-ACK for unicast (or with a PUSCH), multiplexing or prioritization can apply or a UE can expect that such overlapping does not occur. Multiplexing can follow a similar design as for </w:t>
      </w:r>
      <w:r w:rsidR="0096494B">
        <w:t xml:space="preserve">Rel-16 </w:t>
      </w:r>
      <w:r>
        <w:t xml:space="preserve">M-TRP operation with joint HARQ-ACK feedback or, in case of different BLER targets, as for eMBB and URLLC in Rel-17. Prioritization can follow a similar design as for eMBB and URLLC in Rel-16. A UE can also not expect such overlapping to occur as for </w:t>
      </w:r>
      <w:r w:rsidR="0096494B">
        <w:t xml:space="preserve">Rel-16 </w:t>
      </w:r>
      <w:r>
        <w:t xml:space="preserve">M-TRP operation with separate HARQ-ACK feedback. </w:t>
      </w:r>
      <w:r w:rsidR="00951006">
        <w:t>Since</w:t>
      </w:r>
      <w:r>
        <w:t xml:space="preserve"> the Rel-17 specifications will support all above scenarios, th</w:t>
      </w:r>
      <w:r w:rsidR="0096494B">
        <w:t>ey</w:t>
      </w:r>
      <w:r>
        <w:t xml:space="preserve"> can all be considered also for MBS as the additional specification impact will be minimal and </w:t>
      </w:r>
      <w:r w:rsidR="0096494B">
        <w:t xml:space="preserve">will </w:t>
      </w:r>
      <w:r>
        <w:t xml:space="preserve">mostly </w:t>
      </w:r>
      <w:r w:rsidR="0096494B">
        <w:t>be</w:t>
      </w:r>
      <w:r>
        <w:t xml:space="preserve"> replicat</w:t>
      </w:r>
      <w:r w:rsidR="00F206C6">
        <w:t xml:space="preserve">ion </w:t>
      </w:r>
      <w:r w:rsidR="00951006">
        <w:t xml:space="preserve">for MBS </w:t>
      </w:r>
      <w:r w:rsidR="00F206C6">
        <w:t>of</w:t>
      </w:r>
      <w:r>
        <w:t xml:space="preserve"> existing configurations. </w:t>
      </w:r>
    </w:p>
    <w:p w14:paraId="09ED117C" w14:textId="69414583" w:rsidR="00184911" w:rsidRDefault="00184911" w:rsidP="00885C46">
      <w:pPr>
        <w:spacing w:after="0"/>
        <w:jc w:val="both"/>
      </w:pPr>
    </w:p>
    <w:p w14:paraId="3F278D4D" w14:textId="2BFA1630" w:rsidR="00E238B8" w:rsidRPr="004E70F0" w:rsidRDefault="00E238B8" w:rsidP="00E238B8">
      <w:pPr>
        <w:spacing w:after="0"/>
        <w:jc w:val="both"/>
        <w:rPr>
          <w:b/>
          <w:bCs/>
          <w:u w:val="single"/>
          <w:lang w:eastAsia="ko-KR"/>
        </w:rPr>
      </w:pPr>
      <w:r w:rsidRPr="004E70F0">
        <w:rPr>
          <w:b/>
          <w:bCs/>
          <w:u w:val="single"/>
          <w:lang w:eastAsia="ko-KR"/>
        </w:rPr>
        <w:t xml:space="preserve">Proposal </w:t>
      </w:r>
      <w:r w:rsidR="0023644F">
        <w:rPr>
          <w:b/>
          <w:bCs/>
          <w:u w:val="single"/>
          <w:lang w:eastAsia="ko-KR"/>
        </w:rPr>
        <w:t>5</w:t>
      </w:r>
      <w:r w:rsidRPr="004E70F0">
        <w:rPr>
          <w:b/>
          <w:bCs/>
          <w:u w:val="single"/>
          <w:lang w:eastAsia="ko-KR"/>
        </w:rPr>
        <w:t xml:space="preserve">: </w:t>
      </w:r>
      <w:r w:rsidR="00084C57">
        <w:rPr>
          <w:b/>
          <w:bCs/>
          <w:u w:val="single"/>
          <w:lang w:eastAsia="ko-KR"/>
        </w:rPr>
        <w:t>Support</w:t>
      </w:r>
      <w:r>
        <w:rPr>
          <w:b/>
          <w:bCs/>
          <w:u w:val="single"/>
          <w:lang w:eastAsia="ko-KR"/>
        </w:rPr>
        <w:t xml:space="preserve"> multiplexing, prioritization, and undefined UE behavior when a PUCCH with HARQ-ACK for MBS PDSCH overlaps in time with a unicast PUCCH or PUSCH</w:t>
      </w:r>
      <w:r w:rsidR="00084C57">
        <w:rPr>
          <w:b/>
          <w:bCs/>
          <w:u w:val="single"/>
          <w:lang w:eastAsia="ko-KR"/>
        </w:rPr>
        <w:t xml:space="preserve"> following corresponding Rel-16 mechanisms</w:t>
      </w:r>
      <w:r w:rsidRPr="004E70F0">
        <w:rPr>
          <w:b/>
          <w:bCs/>
          <w:u w:val="single"/>
          <w:lang w:eastAsia="ko-KR"/>
        </w:rPr>
        <w:t xml:space="preserve">. </w:t>
      </w:r>
    </w:p>
    <w:p w14:paraId="35A7946D" w14:textId="77777777" w:rsidR="00885C46" w:rsidRDefault="00885C46" w:rsidP="00C46C60">
      <w:pPr>
        <w:spacing w:after="0"/>
      </w:pPr>
    </w:p>
    <w:p w14:paraId="75C816FA" w14:textId="77777777" w:rsidR="00885C46" w:rsidRPr="002363D9" w:rsidRDefault="00885C46" w:rsidP="00C46C60">
      <w:pPr>
        <w:spacing w:after="0"/>
      </w:pPr>
    </w:p>
    <w:p w14:paraId="2721F012" w14:textId="7F132B94" w:rsidR="00C46C60" w:rsidRPr="002363D9" w:rsidRDefault="00C4391F" w:rsidP="00C46C60">
      <w:pPr>
        <w:pStyle w:val="2"/>
        <w:spacing w:before="0" w:after="120"/>
        <w:rPr>
          <w:lang w:val="en-US" w:eastAsia="zh-CN"/>
        </w:rPr>
      </w:pPr>
      <w:r>
        <w:rPr>
          <w:lang w:val="en-US" w:eastAsia="zh-CN"/>
        </w:rPr>
        <w:t>PDSCH Link Adaptation</w:t>
      </w:r>
    </w:p>
    <w:p w14:paraId="5C03A66C" w14:textId="15B7C0CA" w:rsidR="00C46C60" w:rsidRPr="002363D9" w:rsidRDefault="00C46C60" w:rsidP="00342A7A">
      <w:pPr>
        <w:pStyle w:val="ac"/>
        <w:spacing w:before="0" w:after="0"/>
        <w:jc w:val="both"/>
        <w:rPr>
          <w:rFonts w:eastAsiaTheme="minorEastAsia"/>
          <w:b w:val="0"/>
          <w:lang w:val="en-US" w:eastAsia="ko-KR"/>
        </w:rPr>
      </w:pPr>
      <w:r w:rsidRPr="002363D9">
        <w:rPr>
          <w:rFonts w:eastAsiaTheme="minorEastAsia"/>
          <w:b w:val="0"/>
          <w:lang w:val="en-US" w:eastAsia="ko-KR"/>
        </w:rPr>
        <w:t xml:space="preserve">The following was </w:t>
      </w:r>
      <w:r w:rsidR="000F3175">
        <w:rPr>
          <w:rFonts w:eastAsiaTheme="minorEastAsia"/>
          <w:b w:val="0"/>
          <w:lang w:val="en-US" w:eastAsia="ko-KR"/>
        </w:rPr>
        <w:t xml:space="preserve">also </w:t>
      </w:r>
      <w:r w:rsidRPr="002363D9">
        <w:rPr>
          <w:rFonts w:eastAsiaTheme="minorEastAsia"/>
          <w:b w:val="0"/>
          <w:lang w:val="en-US" w:eastAsia="ko-KR"/>
        </w:rPr>
        <w:t xml:space="preserve">agreed in RAN1#103-e. </w:t>
      </w:r>
    </w:p>
    <w:p w14:paraId="119EE013" w14:textId="0C9E50CB" w:rsidR="00C46C60" w:rsidRPr="00C4391F" w:rsidRDefault="00C46C60" w:rsidP="00C4391F">
      <w:pPr>
        <w:pStyle w:val="ac"/>
        <w:spacing w:before="0" w:after="0"/>
        <w:jc w:val="both"/>
        <w:rPr>
          <w:rFonts w:eastAsiaTheme="minorEastAsia"/>
          <w:b w:val="0"/>
          <w:lang w:val="en-US" w:eastAsia="ko-KR"/>
        </w:rPr>
      </w:pPr>
    </w:p>
    <w:p w14:paraId="6E498F91" w14:textId="77777777" w:rsidR="00C4391F" w:rsidRPr="00C4391F" w:rsidRDefault="00C4391F" w:rsidP="00C4391F">
      <w:pPr>
        <w:keepNext/>
        <w:autoSpaceDE w:val="0"/>
        <w:autoSpaceDN w:val="0"/>
        <w:snapToGrid w:val="0"/>
        <w:spacing w:after="0"/>
        <w:ind w:left="720" w:hanging="720"/>
        <w:jc w:val="both"/>
        <w:rPr>
          <w:highlight w:val="green"/>
          <w:lang w:val="en-GB" w:eastAsia="zh-CN"/>
        </w:rPr>
      </w:pPr>
      <w:r w:rsidRPr="00C4391F">
        <w:rPr>
          <w:highlight w:val="green"/>
          <w:lang w:val="en-GB" w:eastAsia="zh-CN"/>
        </w:rPr>
        <w:t>Agreements:</w:t>
      </w:r>
    </w:p>
    <w:p w14:paraId="17159109" w14:textId="77777777" w:rsidR="00C4391F" w:rsidRPr="00C4391F" w:rsidRDefault="00C4391F" w:rsidP="00C4391F">
      <w:pPr>
        <w:autoSpaceDE w:val="0"/>
        <w:autoSpaceDN w:val="0"/>
        <w:spacing w:after="60"/>
        <w:jc w:val="both"/>
        <w:rPr>
          <w:lang w:val="en-GB" w:eastAsia="zh-CN"/>
        </w:rPr>
      </w:pPr>
      <w:r w:rsidRPr="00C4391F">
        <w:rPr>
          <w:lang w:val="en-GB" w:eastAsia="zh-CN"/>
        </w:rPr>
        <w:t>For slot-level repetition for group-common PDSCH</w:t>
      </w:r>
      <w:r w:rsidRPr="00C4391F">
        <w:rPr>
          <w:lang w:val="en-GB"/>
        </w:rPr>
        <w:t xml:space="preserve"> </w:t>
      </w:r>
      <w:r w:rsidRPr="00C4391F">
        <w:rPr>
          <w:lang w:val="en-GB" w:eastAsia="zh-CN"/>
        </w:rPr>
        <w:t>of RRC_CONNECTED UEs, for indicating the repetition number, further down-select among:</w:t>
      </w:r>
    </w:p>
    <w:p w14:paraId="3169CB48" w14:textId="77777777" w:rsidR="00C4391F" w:rsidRPr="00C4391F" w:rsidRDefault="00C4391F" w:rsidP="00C4391F">
      <w:pPr>
        <w:numPr>
          <w:ilvl w:val="0"/>
          <w:numId w:val="39"/>
        </w:numPr>
        <w:overflowPunct w:val="0"/>
        <w:autoSpaceDE w:val="0"/>
        <w:autoSpaceDN w:val="0"/>
        <w:snapToGrid w:val="0"/>
        <w:spacing w:after="60"/>
        <w:jc w:val="both"/>
        <w:rPr>
          <w:lang w:val="en-GB" w:eastAsia="zh-CN"/>
        </w:rPr>
      </w:pPr>
      <w:r w:rsidRPr="00C4391F">
        <w:rPr>
          <w:lang w:val="en-GB" w:eastAsia="zh-CN"/>
        </w:rPr>
        <w:t>Opt 1: by DCI</w:t>
      </w:r>
    </w:p>
    <w:p w14:paraId="42A847CC" w14:textId="77777777" w:rsidR="00C4391F" w:rsidRPr="00C4391F" w:rsidRDefault="00C4391F" w:rsidP="00C4391F">
      <w:pPr>
        <w:numPr>
          <w:ilvl w:val="0"/>
          <w:numId w:val="39"/>
        </w:numPr>
        <w:overflowPunct w:val="0"/>
        <w:autoSpaceDE w:val="0"/>
        <w:autoSpaceDN w:val="0"/>
        <w:snapToGrid w:val="0"/>
        <w:spacing w:after="60"/>
        <w:jc w:val="both"/>
        <w:rPr>
          <w:lang w:val="en-GB" w:eastAsia="zh-CN"/>
        </w:rPr>
      </w:pPr>
      <w:r w:rsidRPr="00C4391F">
        <w:rPr>
          <w:lang w:val="en-GB" w:eastAsia="zh-CN"/>
        </w:rPr>
        <w:t>Opt 2: by RRC</w:t>
      </w:r>
    </w:p>
    <w:p w14:paraId="4CD73141" w14:textId="77777777" w:rsidR="00C4391F" w:rsidRPr="00C4391F" w:rsidRDefault="00C4391F" w:rsidP="00C4391F">
      <w:pPr>
        <w:numPr>
          <w:ilvl w:val="0"/>
          <w:numId w:val="39"/>
        </w:numPr>
        <w:overflowPunct w:val="0"/>
        <w:autoSpaceDE w:val="0"/>
        <w:autoSpaceDN w:val="0"/>
        <w:snapToGrid w:val="0"/>
        <w:spacing w:after="60"/>
        <w:jc w:val="both"/>
        <w:rPr>
          <w:lang w:val="en-GB" w:eastAsia="zh-CN"/>
        </w:rPr>
      </w:pPr>
      <w:r w:rsidRPr="00C4391F">
        <w:rPr>
          <w:lang w:val="en-GB" w:eastAsia="zh-CN"/>
        </w:rPr>
        <w:t>Opt 3: by RRC+DCI</w:t>
      </w:r>
    </w:p>
    <w:p w14:paraId="768963C6" w14:textId="77777777" w:rsidR="00C4391F" w:rsidRPr="00C4391F" w:rsidRDefault="00C4391F" w:rsidP="00C4391F">
      <w:pPr>
        <w:numPr>
          <w:ilvl w:val="0"/>
          <w:numId w:val="39"/>
        </w:numPr>
        <w:overflowPunct w:val="0"/>
        <w:autoSpaceDE w:val="0"/>
        <w:autoSpaceDN w:val="0"/>
        <w:snapToGrid w:val="0"/>
        <w:spacing w:after="60"/>
        <w:jc w:val="both"/>
        <w:rPr>
          <w:lang w:val="en-GB" w:eastAsia="zh-CN"/>
        </w:rPr>
      </w:pPr>
      <w:r w:rsidRPr="00C4391F">
        <w:rPr>
          <w:lang w:val="en-GB" w:eastAsia="zh-CN"/>
        </w:rPr>
        <w:t>FFS: Opt 4: by MAC-CE</w:t>
      </w:r>
    </w:p>
    <w:p w14:paraId="0FC5A8FB" w14:textId="77777777" w:rsidR="00C4391F" w:rsidRPr="00C4391F" w:rsidRDefault="00C4391F" w:rsidP="00C4391F">
      <w:pPr>
        <w:numPr>
          <w:ilvl w:val="0"/>
          <w:numId w:val="39"/>
        </w:numPr>
        <w:overflowPunct w:val="0"/>
        <w:autoSpaceDE w:val="0"/>
        <w:autoSpaceDN w:val="0"/>
        <w:snapToGrid w:val="0"/>
        <w:spacing w:after="60"/>
        <w:jc w:val="both"/>
        <w:rPr>
          <w:lang w:val="en-GB" w:eastAsia="zh-CN"/>
        </w:rPr>
      </w:pPr>
      <w:r w:rsidRPr="00C4391F">
        <w:rPr>
          <w:lang w:val="en-GB" w:eastAsia="zh-CN"/>
        </w:rPr>
        <w:t>FFS: Opt 5: by RRC+MAC-CE</w:t>
      </w:r>
    </w:p>
    <w:p w14:paraId="2CF05703" w14:textId="77777777" w:rsidR="00C4391F" w:rsidRPr="00C4391F" w:rsidRDefault="00C4391F" w:rsidP="00C4391F">
      <w:pPr>
        <w:numPr>
          <w:ilvl w:val="0"/>
          <w:numId w:val="39"/>
        </w:numPr>
        <w:overflowPunct w:val="0"/>
        <w:autoSpaceDE w:val="0"/>
        <w:autoSpaceDN w:val="0"/>
        <w:snapToGrid w:val="0"/>
        <w:spacing w:after="60"/>
        <w:jc w:val="both"/>
        <w:rPr>
          <w:lang w:val="en-GB" w:eastAsia="zh-CN"/>
        </w:rPr>
      </w:pPr>
      <w:r w:rsidRPr="00C4391F">
        <w:rPr>
          <w:lang w:val="en-GB" w:eastAsia="zh-CN"/>
        </w:rPr>
        <w:t xml:space="preserve">FFS details for each option. </w:t>
      </w:r>
    </w:p>
    <w:p w14:paraId="1B46DFEA" w14:textId="77777777" w:rsidR="00C4391F" w:rsidRPr="00C4391F" w:rsidRDefault="00C4391F" w:rsidP="00C4391F">
      <w:pPr>
        <w:numPr>
          <w:ilvl w:val="0"/>
          <w:numId w:val="39"/>
        </w:numPr>
        <w:overflowPunct w:val="0"/>
        <w:autoSpaceDE w:val="0"/>
        <w:autoSpaceDN w:val="0"/>
        <w:snapToGrid w:val="0"/>
        <w:spacing w:after="0"/>
        <w:jc w:val="both"/>
        <w:rPr>
          <w:lang w:val="en-GB" w:eastAsia="zh-CN"/>
        </w:rPr>
      </w:pPr>
      <w:r w:rsidRPr="00C4391F">
        <w:rPr>
          <w:lang w:val="en-GB" w:eastAsia="zh-CN"/>
        </w:rPr>
        <w:t>FFS further enhancements for configuration of slot-level repetition</w:t>
      </w:r>
    </w:p>
    <w:p w14:paraId="308E360B" w14:textId="7F0D7E19" w:rsidR="00342A7A" w:rsidRDefault="00342A7A" w:rsidP="00C4391F">
      <w:pPr>
        <w:spacing w:after="0"/>
        <w:rPr>
          <w:lang w:eastAsia="ko-KR"/>
        </w:rPr>
      </w:pPr>
    </w:p>
    <w:p w14:paraId="73559AC7" w14:textId="7FE1F59F" w:rsidR="00E020E5" w:rsidRDefault="00E020E5" w:rsidP="00E020E5">
      <w:pPr>
        <w:spacing w:after="0"/>
        <w:jc w:val="both"/>
        <w:rPr>
          <w:lang w:eastAsia="ko-KR"/>
        </w:rPr>
      </w:pPr>
      <w:r>
        <w:rPr>
          <w:lang w:eastAsia="ko-KR"/>
        </w:rPr>
        <w:t xml:space="preserve">Adaptation to the number of PDSCH repetitions needs to be more flexible for MBS PDSCH than for unicast PDSCH as there are more than one receiving UEs and a probability/rate of channel conditions requiring an adjustment in PDSCH repetitions increases as the number of receiving UEs increases. For indication of a number of repetitions by DCI there are at least two options; a first option is to use a separate field as in LTE eMTC and a second option is to embed the number of repetitions in TDRA table entries. </w:t>
      </w:r>
      <w:r w:rsidR="00B04F23">
        <w:rPr>
          <w:lang w:eastAsia="ko-KR"/>
        </w:rPr>
        <w:t xml:space="preserve">The former approach is preferable as it is more flexible, </w:t>
      </w:r>
      <w:r w:rsidR="00824360">
        <w:rPr>
          <w:lang w:eastAsia="ko-KR"/>
        </w:rPr>
        <w:t xml:space="preserve">can adjust BLER according to MBS service type, </w:t>
      </w:r>
      <w:r w:rsidR="00B04F23">
        <w:rPr>
          <w:lang w:eastAsia="ko-KR"/>
        </w:rPr>
        <w:t xml:space="preserve">avoids mixing functionalities, and does not require configuration of a TDRA table by the network (e.g. the default TDRA table can be used and a single design can apply for both RRC_CONNECTED UEs and for </w:t>
      </w:r>
      <w:r w:rsidR="00B04F23" w:rsidRPr="00987E32">
        <w:t>RRC_IDLE/RRC_INACTIVE UEs</w:t>
      </w:r>
      <w:r w:rsidR="00B04F23">
        <w:rPr>
          <w:lang w:eastAsia="ko-KR"/>
        </w:rPr>
        <w:t xml:space="preserve">). A 2-bit field in the DCI can indicate 1, 2, 4, or 8 repetitions. </w:t>
      </w:r>
    </w:p>
    <w:p w14:paraId="7CF5A01E" w14:textId="5A1B6929" w:rsidR="00E020E5" w:rsidRDefault="00E020E5" w:rsidP="00E020E5">
      <w:pPr>
        <w:spacing w:after="0"/>
        <w:jc w:val="both"/>
        <w:rPr>
          <w:lang w:eastAsia="ko-KR"/>
        </w:rPr>
      </w:pPr>
    </w:p>
    <w:p w14:paraId="0ECBE401" w14:textId="64CE10F6" w:rsidR="00B04F23" w:rsidRPr="004E70F0" w:rsidRDefault="00B04F23" w:rsidP="00B04F23">
      <w:pPr>
        <w:spacing w:after="0"/>
        <w:jc w:val="both"/>
        <w:rPr>
          <w:b/>
          <w:bCs/>
          <w:u w:val="single"/>
          <w:lang w:eastAsia="ko-KR"/>
        </w:rPr>
      </w:pPr>
      <w:r w:rsidRPr="004E70F0">
        <w:rPr>
          <w:b/>
          <w:bCs/>
          <w:u w:val="single"/>
          <w:lang w:eastAsia="ko-KR"/>
        </w:rPr>
        <w:t xml:space="preserve">Proposal </w:t>
      </w:r>
      <w:r>
        <w:rPr>
          <w:b/>
          <w:bCs/>
          <w:u w:val="single"/>
          <w:lang w:eastAsia="ko-KR"/>
        </w:rPr>
        <w:t>6</w:t>
      </w:r>
      <w:r w:rsidRPr="004E70F0">
        <w:rPr>
          <w:b/>
          <w:bCs/>
          <w:u w:val="single"/>
          <w:lang w:eastAsia="ko-KR"/>
        </w:rPr>
        <w:t xml:space="preserve">: </w:t>
      </w:r>
      <w:r>
        <w:rPr>
          <w:b/>
          <w:bCs/>
          <w:u w:val="single"/>
          <w:lang w:eastAsia="ko-KR"/>
        </w:rPr>
        <w:t>For slot-level repetitions of a MBS PDSCH transmission, a 2-bit field in the DCI format is used to indicate 1, 2, 4, or 8 repetitions</w:t>
      </w:r>
      <w:r w:rsidRPr="004E70F0">
        <w:rPr>
          <w:b/>
          <w:bCs/>
          <w:u w:val="single"/>
          <w:lang w:eastAsia="ko-KR"/>
        </w:rPr>
        <w:t xml:space="preserve">. </w:t>
      </w:r>
    </w:p>
    <w:p w14:paraId="689E3E42" w14:textId="77777777" w:rsidR="00B04F23" w:rsidRDefault="00B04F23" w:rsidP="00E020E5">
      <w:pPr>
        <w:spacing w:after="0"/>
        <w:jc w:val="both"/>
        <w:rPr>
          <w:lang w:eastAsia="ko-KR"/>
        </w:rPr>
      </w:pPr>
    </w:p>
    <w:p w14:paraId="43AB74F3" w14:textId="361FCC83" w:rsidR="00E020E5" w:rsidRDefault="00E020E5" w:rsidP="00E020E5">
      <w:pPr>
        <w:spacing w:after="0"/>
        <w:jc w:val="both"/>
        <w:rPr>
          <w:lang w:eastAsia="ko-KR"/>
        </w:rPr>
      </w:pPr>
      <w:r>
        <w:rPr>
          <w:lang w:eastAsia="ko-KR"/>
        </w:rPr>
        <w:t xml:space="preserve"> </w:t>
      </w:r>
    </w:p>
    <w:p w14:paraId="48812A04" w14:textId="3BB81B66" w:rsidR="0084167D" w:rsidRPr="002363D9" w:rsidRDefault="0084167D" w:rsidP="0084167D">
      <w:pPr>
        <w:pStyle w:val="ac"/>
        <w:spacing w:before="0" w:after="0"/>
        <w:jc w:val="both"/>
        <w:rPr>
          <w:rFonts w:eastAsiaTheme="minorEastAsia"/>
          <w:b w:val="0"/>
          <w:lang w:val="en-US" w:eastAsia="ko-KR"/>
        </w:rPr>
      </w:pPr>
      <w:r w:rsidRPr="002363D9">
        <w:rPr>
          <w:rFonts w:eastAsiaTheme="minorEastAsia"/>
          <w:b w:val="0"/>
          <w:lang w:val="en-US" w:eastAsia="ko-KR"/>
        </w:rPr>
        <w:t xml:space="preserve">The following was </w:t>
      </w:r>
      <w:r w:rsidR="000F3175">
        <w:rPr>
          <w:rFonts w:eastAsiaTheme="minorEastAsia"/>
          <w:b w:val="0"/>
          <w:lang w:val="en-US" w:eastAsia="ko-KR"/>
        </w:rPr>
        <w:t xml:space="preserve">also </w:t>
      </w:r>
      <w:r w:rsidRPr="002363D9">
        <w:rPr>
          <w:rFonts w:eastAsiaTheme="minorEastAsia"/>
          <w:b w:val="0"/>
          <w:lang w:val="en-US" w:eastAsia="ko-KR"/>
        </w:rPr>
        <w:t xml:space="preserve">agreed in RAN1#103-e. </w:t>
      </w:r>
    </w:p>
    <w:p w14:paraId="1E35B6DE" w14:textId="77777777" w:rsidR="0084167D" w:rsidRPr="00C4391F" w:rsidRDefault="0084167D" w:rsidP="0084167D">
      <w:pPr>
        <w:pStyle w:val="ac"/>
        <w:spacing w:before="0" w:after="0"/>
        <w:jc w:val="both"/>
        <w:rPr>
          <w:rFonts w:eastAsiaTheme="minorEastAsia"/>
          <w:b w:val="0"/>
          <w:lang w:val="en-US" w:eastAsia="ko-KR"/>
        </w:rPr>
      </w:pPr>
    </w:p>
    <w:p w14:paraId="0DB52D35" w14:textId="77777777" w:rsidR="0084167D" w:rsidRPr="00C4391F" w:rsidRDefault="0084167D" w:rsidP="0084167D">
      <w:pPr>
        <w:keepNext/>
        <w:autoSpaceDE w:val="0"/>
        <w:autoSpaceDN w:val="0"/>
        <w:snapToGrid w:val="0"/>
        <w:spacing w:after="0"/>
        <w:ind w:left="720" w:hanging="720"/>
        <w:jc w:val="both"/>
        <w:rPr>
          <w:highlight w:val="green"/>
          <w:lang w:val="en-GB" w:eastAsia="zh-CN"/>
        </w:rPr>
      </w:pPr>
      <w:r w:rsidRPr="00C4391F">
        <w:rPr>
          <w:highlight w:val="green"/>
          <w:lang w:val="en-GB" w:eastAsia="zh-CN"/>
        </w:rPr>
        <w:t>Agreements:</w:t>
      </w:r>
    </w:p>
    <w:p w14:paraId="577F6466" w14:textId="77777777" w:rsidR="0084167D" w:rsidRPr="006F6234" w:rsidRDefault="0084167D" w:rsidP="0084167D">
      <w:pPr>
        <w:autoSpaceDE w:val="0"/>
        <w:autoSpaceDN w:val="0"/>
        <w:spacing w:after="60"/>
        <w:jc w:val="both"/>
        <w:rPr>
          <w:sz w:val="22"/>
          <w:szCs w:val="22"/>
          <w:lang w:eastAsia="zh-CN"/>
        </w:rPr>
      </w:pPr>
      <w:r w:rsidRPr="006F6234">
        <w:rPr>
          <w:lang w:val="en-GB" w:eastAsia="zh-CN"/>
        </w:rPr>
        <w:t>From the perspective of RRC_CONNECTED UEs receiving multicast, at least for PTM scheme 1 initial transmission, retransmission supports, for the purpose of down-selection, options are:</w:t>
      </w:r>
    </w:p>
    <w:p w14:paraId="4D3B788B" w14:textId="77777777" w:rsidR="0084167D" w:rsidRPr="006F6234" w:rsidRDefault="0084167D" w:rsidP="0084167D">
      <w:pPr>
        <w:numPr>
          <w:ilvl w:val="0"/>
          <w:numId w:val="39"/>
        </w:numPr>
        <w:overflowPunct w:val="0"/>
        <w:autoSpaceDE w:val="0"/>
        <w:autoSpaceDN w:val="0"/>
        <w:snapToGrid w:val="0"/>
        <w:spacing w:after="60"/>
        <w:jc w:val="both"/>
        <w:rPr>
          <w:lang w:val="en-GB" w:eastAsia="zh-CN"/>
        </w:rPr>
      </w:pPr>
      <w:r w:rsidRPr="006F6234">
        <w:rPr>
          <w:lang w:val="en-GB" w:eastAsia="zh-CN"/>
        </w:rPr>
        <w:t>Option 1: group-common PDCCH scheduled group-common PDSCH</w:t>
      </w:r>
    </w:p>
    <w:p w14:paraId="7D8C3E04" w14:textId="77777777" w:rsidR="0084167D" w:rsidRPr="006F6234" w:rsidRDefault="0084167D" w:rsidP="0084167D">
      <w:pPr>
        <w:numPr>
          <w:ilvl w:val="0"/>
          <w:numId w:val="39"/>
        </w:numPr>
        <w:overflowPunct w:val="0"/>
        <w:autoSpaceDE w:val="0"/>
        <w:autoSpaceDN w:val="0"/>
        <w:snapToGrid w:val="0"/>
        <w:spacing w:after="60"/>
        <w:jc w:val="both"/>
        <w:rPr>
          <w:lang w:val="en-GB" w:eastAsia="zh-CN"/>
        </w:rPr>
      </w:pPr>
      <w:r w:rsidRPr="006F6234">
        <w:rPr>
          <w:lang w:val="en-GB" w:eastAsia="zh-CN"/>
        </w:rPr>
        <w:t>Option 2: UE-specific PDCCH scheduled PDSCH</w:t>
      </w:r>
    </w:p>
    <w:p w14:paraId="08341146" w14:textId="77777777" w:rsidR="0084167D" w:rsidRPr="006F6234" w:rsidRDefault="0084167D" w:rsidP="0084167D">
      <w:pPr>
        <w:numPr>
          <w:ilvl w:val="1"/>
          <w:numId w:val="39"/>
        </w:numPr>
        <w:overflowPunct w:val="0"/>
        <w:autoSpaceDE w:val="0"/>
        <w:autoSpaceDN w:val="0"/>
        <w:snapToGrid w:val="0"/>
        <w:spacing w:after="60"/>
        <w:jc w:val="both"/>
        <w:rPr>
          <w:lang w:val="en-GB" w:eastAsia="zh-CN"/>
        </w:rPr>
      </w:pPr>
      <w:r w:rsidRPr="006F6234">
        <w:rPr>
          <w:lang w:val="en-GB" w:eastAsia="zh-CN"/>
        </w:rPr>
        <w:t>Alt 1: PDSCH is UE-specific PDSCH</w:t>
      </w:r>
    </w:p>
    <w:p w14:paraId="50875A9C" w14:textId="77777777" w:rsidR="0084167D" w:rsidRPr="006F6234" w:rsidRDefault="0084167D" w:rsidP="0084167D">
      <w:pPr>
        <w:numPr>
          <w:ilvl w:val="1"/>
          <w:numId w:val="39"/>
        </w:numPr>
        <w:overflowPunct w:val="0"/>
        <w:autoSpaceDE w:val="0"/>
        <w:autoSpaceDN w:val="0"/>
        <w:snapToGrid w:val="0"/>
        <w:spacing w:after="60"/>
        <w:jc w:val="both"/>
        <w:rPr>
          <w:lang w:val="en-GB" w:eastAsia="zh-CN"/>
        </w:rPr>
      </w:pPr>
      <w:r w:rsidRPr="006F6234">
        <w:rPr>
          <w:lang w:val="en-GB" w:eastAsia="zh-CN"/>
        </w:rPr>
        <w:t>Alt 2: PDSCH is group-common PDSCH</w:t>
      </w:r>
    </w:p>
    <w:p w14:paraId="73ABE4A4" w14:textId="77777777" w:rsidR="0084167D" w:rsidRDefault="0084167D" w:rsidP="0084167D">
      <w:pPr>
        <w:numPr>
          <w:ilvl w:val="0"/>
          <w:numId w:val="39"/>
        </w:numPr>
        <w:overflowPunct w:val="0"/>
        <w:autoSpaceDE w:val="0"/>
        <w:autoSpaceDN w:val="0"/>
        <w:snapToGrid w:val="0"/>
        <w:spacing w:after="60"/>
        <w:jc w:val="both"/>
        <w:rPr>
          <w:lang w:val="en-GB" w:eastAsia="zh-CN"/>
        </w:rPr>
      </w:pPr>
      <w:r>
        <w:rPr>
          <w:lang w:val="en-GB" w:eastAsia="zh-CN"/>
        </w:rPr>
        <w:t>Option 3: both option 1 and option 2</w:t>
      </w:r>
    </w:p>
    <w:p w14:paraId="246F5CD8" w14:textId="77777777" w:rsidR="0084167D" w:rsidRDefault="0084167D" w:rsidP="0084167D">
      <w:pPr>
        <w:numPr>
          <w:ilvl w:val="0"/>
          <w:numId w:val="39"/>
        </w:numPr>
        <w:overflowPunct w:val="0"/>
        <w:autoSpaceDE w:val="0"/>
        <w:autoSpaceDN w:val="0"/>
        <w:snapToGrid w:val="0"/>
        <w:spacing w:after="60"/>
        <w:jc w:val="both"/>
        <w:rPr>
          <w:lang w:val="en-GB" w:eastAsia="zh-CN"/>
        </w:rPr>
      </w:pPr>
      <w:r>
        <w:rPr>
          <w:lang w:val="en-GB" w:eastAsia="zh-CN"/>
        </w:rPr>
        <w:t>FFS other options</w:t>
      </w:r>
    </w:p>
    <w:p w14:paraId="5F498848" w14:textId="77777777" w:rsidR="0084167D" w:rsidRDefault="0084167D" w:rsidP="0084167D">
      <w:pPr>
        <w:numPr>
          <w:ilvl w:val="0"/>
          <w:numId w:val="39"/>
        </w:numPr>
        <w:overflowPunct w:val="0"/>
        <w:autoSpaceDE w:val="0"/>
        <w:autoSpaceDN w:val="0"/>
        <w:snapToGrid w:val="0"/>
        <w:spacing w:after="0"/>
        <w:jc w:val="both"/>
        <w:rPr>
          <w:lang w:val="en-GB" w:eastAsia="zh-CN"/>
        </w:rPr>
      </w:pPr>
      <w:r>
        <w:rPr>
          <w:lang w:val="en-GB" w:eastAsia="zh-CN"/>
        </w:rPr>
        <w:t>FFS CBG based retransmission</w:t>
      </w:r>
    </w:p>
    <w:p w14:paraId="79F39872" w14:textId="267DEFF4" w:rsidR="00ED6CD1" w:rsidRDefault="00ED6CD1" w:rsidP="0084167D">
      <w:pPr>
        <w:spacing w:after="0"/>
        <w:rPr>
          <w:lang w:eastAsia="ja-JP"/>
        </w:rPr>
      </w:pPr>
    </w:p>
    <w:p w14:paraId="2C3160FD" w14:textId="7A461070" w:rsidR="004F48F2" w:rsidRDefault="0018465C" w:rsidP="00CC0DE1">
      <w:pPr>
        <w:spacing w:after="0"/>
        <w:jc w:val="both"/>
        <w:rPr>
          <w:lang w:eastAsia="ja-JP"/>
        </w:rPr>
      </w:pPr>
      <w:r>
        <w:rPr>
          <w:lang w:eastAsia="ja-JP"/>
        </w:rPr>
        <w:t>A</w:t>
      </w:r>
      <w:r w:rsidRPr="00DB3EA1">
        <w:rPr>
          <w:lang w:eastAsia="ja-JP"/>
        </w:rPr>
        <w:t xml:space="preserve"> </w:t>
      </w:r>
      <w:r w:rsidR="003A2C68" w:rsidRPr="00DB3EA1">
        <w:rPr>
          <w:lang w:eastAsia="ja-JP"/>
        </w:rPr>
        <w:t xml:space="preserve">motivation to restrict a network on what DCI format to use </w:t>
      </w:r>
      <w:r w:rsidR="003A2C68">
        <w:rPr>
          <w:lang w:eastAsia="ja-JP"/>
        </w:rPr>
        <w:t>for</w:t>
      </w:r>
      <w:r w:rsidR="003A2C68" w:rsidRPr="00DB3EA1">
        <w:rPr>
          <w:lang w:eastAsia="ja-JP"/>
        </w:rPr>
        <w:t xml:space="preserve"> a TB retransmission (or even an initial TB transmission)</w:t>
      </w:r>
      <w:r w:rsidR="003A2C68">
        <w:rPr>
          <w:lang w:eastAsia="ja-JP"/>
        </w:rPr>
        <w:t xml:space="preserve"> is unclear</w:t>
      </w:r>
      <w:r w:rsidR="003A2C68" w:rsidRPr="00DB3EA1">
        <w:rPr>
          <w:lang w:eastAsia="ja-JP"/>
        </w:rPr>
        <w:t xml:space="preserve">. From a UE perspective, there is no impact in complexity and Rel-16 allows </w:t>
      </w:r>
      <w:r w:rsidR="003A2C68">
        <w:rPr>
          <w:lang w:eastAsia="ja-JP"/>
        </w:rPr>
        <w:t xml:space="preserve">use of </w:t>
      </w:r>
      <w:r w:rsidR="003A2C68" w:rsidRPr="00DB3EA1">
        <w:rPr>
          <w:lang w:eastAsia="ja-JP"/>
        </w:rPr>
        <w:t>any DCI format</w:t>
      </w:r>
      <w:r w:rsidR="003A2C68">
        <w:rPr>
          <w:lang w:eastAsia="ja-JP"/>
        </w:rPr>
        <w:t xml:space="preserve"> </w:t>
      </w:r>
      <w:bookmarkStart w:id="5" w:name="_Hlk57391897"/>
      <w:r w:rsidR="003A2C68">
        <w:rPr>
          <w:lang w:eastAsia="ja-JP"/>
        </w:rPr>
        <w:t>(including DCI formats with different FDRA or other fields – i.e. DCI 1_0/1_1 and DCI 1_2)</w:t>
      </w:r>
      <w:bookmarkEnd w:id="5"/>
      <w:r w:rsidR="003A2C68" w:rsidRPr="00DB3EA1">
        <w:rPr>
          <w:lang w:eastAsia="ja-JP"/>
        </w:rPr>
        <w:t>. Also from a UE perspective, the UE does not care whether an initial TB transmission for a HARQ process was received only by the UE or was also received by other UEs</w:t>
      </w:r>
      <w:r w:rsidR="003A2C68">
        <w:rPr>
          <w:lang w:eastAsia="ja-JP"/>
        </w:rPr>
        <w:t xml:space="preserve"> (it is assumed that the UE complexity for a maximum number of HARQ processes does not increase – i.e. HARQ processes on a cell are shared between MBS and unicast)</w:t>
      </w:r>
      <w:r w:rsidR="003A2C68" w:rsidRPr="00DB3EA1">
        <w:rPr>
          <w:lang w:eastAsia="ja-JP"/>
        </w:rPr>
        <w:t xml:space="preserve">. In principle, as configurations of different search space sets can be associated with different DCI formats, a network should be able to use whatever is meaningful and convenient at any time instead of being unnecessarily restricted. </w:t>
      </w:r>
      <w:r w:rsidR="003A2C68">
        <w:rPr>
          <w:lang w:eastAsia="ja-JP"/>
        </w:rPr>
        <w:t>Also, a unicast PDCCH can use a smaller CCE</w:t>
      </w:r>
      <w:r w:rsidR="003A2C68" w:rsidRPr="00DB3EA1">
        <w:rPr>
          <w:lang w:eastAsia="ja-JP"/>
        </w:rPr>
        <w:t xml:space="preserve"> aggregation level</w:t>
      </w:r>
      <w:r w:rsidR="003A2C68">
        <w:rPr>
          <w:lang w:eastAsia="ja-JP"/>
        </w:rPr>
        <w:t>, such as</w:t>
      </w:r>
      <w:r w:rsidR="003A2C68" w:rsidRPr="00DB3EA1">
        <w:rPr>
          <w:lang w:eastAsia="ja-JP"/>
        </w:rPr>
        <w:t xml:space="preserve"> 1 CCE</w:t>
      </w:r>
      <w:r w:rsidR="003A2C68">
        <w:rPr>
          <w:lang w:eastAsia="ja-JP"/>
        </w:rPr>
        <w:t>,</w:t>
      </w:r>
      <w:r w:rsidR="003A2C68" w:rsidRPr="00DB3EA1">
        <w:rPr>
          <w:lang w:eastAsia="ja-JP"/>
        </w:rPr>
        <w:t xml:space="preserve"> instead of a</w:t>
      </w:r>
      <w:r w:rsidR="003A2C68">
        <w:rPr>
          <w:lang w:eastAsia="ja-JP"/>
        </w:rPr>
        <w:t xml:space="preserve"> large</w:t>
      </w:r>
      <w:r w:rsidR="003A2C68" w:rsidRPr="00DB3EA1">
        <w:rPr>
          <w:lang w:eastAsia="ja-JP"/>
        </w:rPr>
        <w:t xml:space="preserve"> aggregation level</w:t>
      </w:r>
      <w:r w:rsidR="003A2C68">
        <w:rPr>
          <w:lang w:eastAsia="ja-JP"/>
        </w:rPr>
        <w:t>, such</w:t>
      </w:r>
      <w:r w:rsidR="003A2C68" w:rsidRPr="00DB3EA1">
        <w:rPr>
          <w:lang w:eastAsia="ja-JP"/>
        </w:rPr>
        <w:t xml:space="preserve"> </w:t>
      </w:r>
      <w:r w:rsidR="003A2C68">
        <w:rPr>
          <w:lang w:eastAsia="ja-JP"/>
        </w:rPr>
        <w:t>as</w:t>
      </w:r>
      <w:r w:rsidR="003A2C68" w:rsidRPr="00DB3EA1">
        <w:rPr>
          <w:lang w:eastAsia="ja-JP"/>
        </w:rPr>
        <w:t xml:space="preserve"> 4 CCEs or 8 CCEs</w:t>
      </w:r>
      <w:r w:rsidR="003A2C68">
        <w:rPr>
          <w:lang w:eastAsia="ja-JP"/>
        </w:rPr>
        <w:t>,</w:t>
      </w:r>
      <w:r w:rsidR="003A2C68" w:rsidRPr="00DB3EA1">
        <w:rPr>
          <w:lang w:eastAsia="ja-JP"/>
        </w:rPr>
        <w:t xml:space="preserve"> that </w:t>
      </w:r>
      <w:r w:rsidR="003A2C68">
        <w:rPr>
          <w:lang w:eastAsia="ja-JP"/>
        </w:rPr>
        <w:t xml:space="preserve">is expected to be </w:t>
      </w:r>
      <w:r w:rsidR="003A2C68" w:rsidRPr="00DB3EA1">
        <w:rPr>
          <w:lang w:eastAsia="ja-JP"/>
        </w:rPr>
        <w:t xml:space="preserve">the smallest </w:t>
      </w:r>
      <w:r w:rsidR="003A2C68">
        <w:rPr>
          <w:lang w:eastAsia="ja-JP"/>
        </w:rPr>
        <w:t>one</w:t>
      </w:r>
      <w:r w:rsidR="003A2C68" w:rsidRPr="00DB3EA1">
        <w:rPr>
          <w:lang w:eastAsia="ja-JP"/>
        </w:rPr>
        <w:t xml:space="preserve"> for monitoring group-common PDCCH. Further, it is noted that as long as an RNTI is provided by UE-specific RRC signaling, there is no such thing as ‘group-common’ PDSCH. The following proposal is also made in [2].</w:t>
      </w:r>
    </w:p>
    <w:p w14:paraId="492E7115" w14:textId="77777777" w:rsidR="004F48F2" w:rsidRDefault="004F48F2" w:rsidP="00CC0DE1">
      <w:pPr>
        <w:spacing w:after="0"/>
        <w:jc w:val="both"/>
        <w:rPr>
          <w:lang w:eastAsia="ja-JP"/>
        </w:rPr>
      </w:pPr>
    </w:p>
    <w:p w14:paraId="5C6A37C0" w14:textId="6BADA78B" w:rsidR="004F48F2" w:rsidRPr="00110C94" w:rsidRDefault="004F48F2" w:rsidP="004F48F2">
      <w:pPr>
        <w:spacing w:after="0"/>
        <w:jc w:val="both"/>
        <w:rPr>
          <w:b/>
          <w:bCs/>
          <w:u w:val="single"/>
          <w:lang w:eastAsia="ko-KR"/>
        </w:rPr>
      </w:pPr>
      <w:r w:rsidRPr="00110C94">
        <w:rPr>
          <w:b/>
          <w:bCs/>
          <w:u w:val="single"/>
          <w:lang w:eastAsia="ko-KR"/>
        </w:rPr>
        <w:t>Proposal 7: No restriction is introduced for the DCI formats that can schedule a TB reception for a HARQ process to a UE</w:t>
      </w:r>
      <w:r w:rsidR="00110C94" w:rsidRPr="00110C94">
        <w:rPr>
          <w:b/>
          <w:bCs/>
          <w:u w:val="single"/>
          <w:lang w:eastAsia="ko-KR"/>
        </w:rPr>
        <w:t xml:space="preserve"> - b</w:t>
      </w:r>
      <w:r w:rsidRPr="00110C94">
        <w:rPr>
          <w:b/>
          <w:bCs/>
          <w:u w:val="single"/>
          <w:lang w:eastAsia="ko-KR"/>
        </w:rPr>
        <w:t>oth a</w:t>
      </w:r>
      <w:r w:rsidR="00110C94" w:rsidRPr="00110C94">
        <w:rPr>
          <w:b/>
          <w:bCs/>
          <w:u w:val="single"/>
          <w:lang w:eastAsia="ko-KR"/>
        </w:rPr>
        <w:t xml:space="preserve"> DCI format in a</w:t>
      </w:r>
      <w:r w:rsidRPr="00110C94">
        <w:rPr>
          <w:b/>
          <w:bCs/>
          <w:u w:val="single"/>
          <w:lang w:eastAsia="ko-KR"/>
        </w:rPr>
        <w:t xml:space="preserve"> </w:t>
      </w:r>
      <w:r w:rsidRPr="00110C94">
        <w:rPr>
          <w:b/>
          <w:bCs/>
          <w:u w:val="single"/>
          <w:lang w:val="en-GB" w:eastAsia="zh-CN"/>
        </w:rPr>
        <w:t xml:space="preserve">group-common PDCCH </w:t>
      </w:r>
      <w:r w:rsidR="00110C94" w:rsidRPr="00110C94">
        <w:rPr>
          <w:b/>
          <w:bCs/>
          <w:u w:val="single"/>
          <w:lang w:val="en-GB" w:eastAsia="zh-CN"/>
        </w:rPr>
        <w:t>and a DCI format in UE-specific PDCCH can be used.</w:t>
      </w:r>
      <w:r w:rsidRPr="00110C94">
        <w:rPr>
          <w:b/>
          <w:bCs/>
          <w:u w:val="single"/>
          <w:lang w:eastAsia="ko-KR"/>
        </w:rPr>
        <w:t xml:space="preserve">  </w:t>
      </w:r>
    </w:p>
    <w:p w14:paraId="486B33D0" w14:textId="05C415EF" w:rsidR="0084167D" w:rsidRDefault="0084167D" w:rsidP="00CC0DE1">
      <w:pPr>
        <w:spacing w:after="0"/>
        <w:jc w:val="both"/>
        <w:rPr>
          <w:lang w:eastAsia="ja-JP"/>
        </w:rPr>
      </w:pPr>
    </w:p>
    <w:p w14:paraId="4E8A13C4" w14:textId="77777777" w:rsidR="00CF1486" w:rsidRDefault="00CF1486" w:rsidP="00CC0DE1">
      <w:pPr>
        <w:spacing w:after="0"/>
        <w:jc w:val="both"/>
        <w:rPr>
          <w:lang w:eastAsia="ja-JP"/>
        </w:rPr>
      </w:pPr>
    </w:p>
    <w:p w14:paraId="69F8B852" w14:textId="5450205A" w:rsidR="00CF1486" w:rsidRPr="004E55DF" w:rsidRDefault="00CF1486" w:rsidP="00CF1486">
      <w:pPr>
        <w:pStyle w:val="ac"/>
        <w:spacing w:before="0" w:after="0"/>
        <w:jc w:val="both"/>
        <w:rPr>
          <w:rFonts w:eastAsiaTheme="minorEastAsia"/>
          <w:b w:val="0"/>
          <w:lang w:val="en-US" w:eastAsia="ko-KR"/>
        </w:rPr>
      </w:pPr>
      <w:r>
        <w:rPr>
          <w:rFonts w:eastAsiaTheme="minorEastAsia"/>
          <w:b w:val="0"/>
          <w:lang w:val="en-US" w:eastAsia="ko-KR"/>
        </w:rPr>
        <w:t xml:space="preserve">Finally, </w:t>
      </w:r>
      <w:r w:rsidRPr="004E55DF">
        <w:rPr>
          <w:rFonts w:eastAsiaTheme="minorEastAsia"/>
          <w:b w:val="0"/>
          <w:lang w:val="en-US" w:eastAsia="ko-KR"/>
        </w:rPr>
        <w:t xml:space="preserve">the following was agreed in RAN1#103-e. </w:t>
      </w:r>
    </w:p>
    <w:p w14:paraId="01547D32" w14:textId="77777777" w:rsidR="00CC0DE1" w:rsidRPr="004E55DF" w:rsidRDefault="00CC0DE1" w:rsidP="00CC0DE1">
      <w:pPr>
        <w:spacing w:after="0"/>
        <w:jc w:val="both"/>
        <w:rPr>
          <w:lang w:eastAsia="ja-JP"/>
        </w:rPr>
      </w:pPr>
    </w:p>
    <w:p w14:paraId="4300471F" w14:textId="77777777" w:rsidR="00CF1486" w:rsidRPr="004E55DF" w:rsidRDefault="00CF1486" w:rsidP="00CF1486">
      <w:pPr>
        <w:spacing w:after="60"/>
      </w:pPr>
      <w:r w:rsidRPr="003C2B6E">
        <w:rPr>
          <w:highlight w:val="green"/>
        </w:rPr>
        <w:t>Agreements:</w:t>
      </w:r>
    </w:p>
    <w:p w14:paraId="7CB55BC8" w14:textId="77777777" w:rsidR="00CF1486" w:rsidRPr="004E55DF" w:rsidRDefault="00CF1486" w:rsidP="00CF1486">
      <w:pPr>
        <w:autoSpaceDE w:val="0"/>
        <w:autoSpaceDN w:val="0"/>
        <w:spacing w:after="60"/>
        <w:jc w:val="both"/>
        <w:rPr>
          <w:lang w:val="en-GB" w:eastAsia="zh-CN"/>
        </w:rPr>
      </w:pPr>
      <w:r w:rsidRPr="004E55DF">
        <w:rPr>
          <w:lang w:val="en-GB" w:eastAsia="zh-CN"/>
        </w:rPr>
        <w:t>FFS whether CSI feedback enhancement is needed for MBS, including but not limited:</w:t>
      </w:r>
    </w:p>
    <w:p w14:paraId="548EFA98" w14:textId="77777777" w:rsidR="00CF1486" w:rsidRPr="004E55DF" w:rsidRDefault="00CF1486" w:rsidP="00CF1486">
      <w:pPr>
        <w:numPr>
          <w:ilvl w:val="0"/>
          <w:numId w:val="39"/>
        </w:numPr>
        <w:overflowPunct w:val="0"/>
        <w:autoSpaceDE w:val="0"/>
        <w:autoSpaceDN w:val="0"/>
        <w:snapToGrid w:val="0"/>
        <w:spacing w:after="60"/>
        <w:jc w:val="both"/>
        <w:rPr>
          <w:lang w:val="en-GB" w:eastAsia="zh-CN"/>
        </w:rPr>
      </w:pPr>
      <w:r w:rsidRPr="004E55DF">
        <w:rPr>
          <w:lang w:val="en-GB" w:eastAsia="zh-CN"/>
        </w:rPr>
        <w:t>New CQI measurement</w:t>
      </w:r>
    </w:p>
    <w:p w14:paraId="0C308BA3" w14:textId="77777777" w:rsidR="00CF1486" w:rsidRPr="004E55DF" w:rsidRDefault="00CF1486" w:rsidP="00CF1486">
      <w:pPr>
        <w:numPr>
          <w:ilvl w:val="0"/>
          <w:numId w:val="39"/>
        </w:numPr>
        <w:overflowPunct w:val="0"/>
        <w:autoSpaceDE w:val="0"/>
        <w:autoSpaceDN w:val="0"/>
        <w:snapToGrid w:val="0"/>
        <w:spacing w:after="60"/>
        <w:jc w:val="both"/>
        <w:rPr>
          <w:lang w:val="en-GB" w:eastAsia="zh-CN"/>
        </w:rPr>
      </w:pPr>
      <w:r w:rsidRPr="004E55DF">
        <w:rPr>
          <w:lang w:val="en-GB" w:eastAsia="zh-CN"/>
        </w:rPr>
        <w:t>New CSI report formats</w:t>
      </w:r>
    </w:p>
    <w:p w14:paraId="3D69ADB4" w14:textId="77777777" w:rsidR="00CF1486" w:rsidRPr="004E55DF" w:rsidRDefault="00CF1486" w:rsidP="00CF1486">
      <w:pPr>
        <w:numPr>
          <w:ilvl w:val="0"/>
          <w:numId w:val="39"/>
        </w:numPr>
        <w:overflowPunct w:val="0"/>
        <w:autoSpaceDE w:val="0"/>
        <w:autoSpaceDN w:val="0"/>
        <w:snapToGrid w:val="0"/>
        <w:spacing w:after="60"/>
        <w:jc w:val="both"/>
        <w:rPr>
          <w:lang w:val="en-GB" w:eastAsia="zh-CN"/>
        </w:rPr>
      </w:pPr>
      <w:r w:rsidRPr="004E55DF">
        <w:rPr>
          <w:lang w:val="en-GB" w:eastAsia="zh-CN"/>
        </w:rPr>
        <w:t>Targeted BLER</w:t>
      </w:r>
    </w:p>
    <w:p w14:paraId="1A39A2CB" w14:textId="77777777" w:rsidR="00CF1486" w:rsidRPr="004E55DF" w:rsidRDefault="00CF1486" w:rsidP="00CF1486">
      <w:pPr>
        <w:numPr>
          <w:ilvl w:val="0"/>
          <w:numId w:val="39"/>
        </w:numPr>
        <w:overflowPunct w:val="0"/>
        <w:autoSpaceDE w:val="0"/>
        <w:autoSpaceDN w:val="0"/>
        <w:snapToGrid w:val="0"/>
        <w:spacing w:after="60"/>
        <w:jc w:val="both"/>
        <w:rPr>
          <w:lang w:val="en-GB" w:eastAsia="zh-CN"/>
        </w:rPr>
      </w:pPr>
      <w:r w:rsidRPr="004E55DF">
        <w:rPr>
          <w:lang w:val="en-GB" w:eastAsia="zh-CN"/>
        </w:rPr>
        <w:t>CSI-RS configuration</w:t>
      </w:r>
    </w:p>
    <w:p w14:paraId="3026F567" w14:textId="77777777" w:rsidR="00CF1486" w:rsidRPr="004E55DF" w:rsidRDefault="00CF1486" w:rsidP="00CF1486">
      <w:pPr>
        <w:numPr>
          <w:ilvl w:val="0"/>
          <w:numId w:val="39"/>
        </w:numPr>
        <w:overflowPunct w:val="0"/>
        <w:autoSpaceDE w:val="0"/>
        <w:autoSpaceDN w:val="0"/>
        <w:snapToGrid w:val="0"/>
        <w:spacing w:after="60"/>
        <w:jc w:val="both"/>
        <w:rPr>
          <w:lang w:val="en-GB" w:eastAsia="zh-CN"/>
        </w:rPr>
      </w:pPr>
      <w:r w:rsidRPr="004E55DF">
        <w:rPr>
          <w:lang w:val="en-GB" w:eastAsia="zh-CN"/>
        </w:rPr>
        <w:t>A-CSI-RS transmission triggering</w:t>
      </w:r>
    </w:p>
    <w:p w14:paraId="61A137F9" w14:textId="77777777" w:rsidR="00CF1486" w:rsidRDefault="00CF1486" w:rsidP="00CF1486">
      <w:pPr>
        <w:numPr>
          <w:ilvl w:val="0"/>
          <w:numId w:val="39"/>
        </w:numPr>
        <w:overflowPunct w:val="0"/>
        <w:autoSpaceDE w:val="0"/>
        <w:autoSpaceDN w:val="0"/>
        <w:snapToGrid w:val="0"/>
        <w:spacing w:after="60"/>
        <w:jc w:val="both"/>
        <w:rPr>
          <w:lang w:val="en-GB" w:eastAsia="zh-CN"/>
        </w:rPr>
      </w:pPr>
      <w:r w:rsidRPr="004E55DF">
        <w:rPr>
          <w:lang w:val="en-GB" w:eastAsia="zh-CN"/>
        </w:rPr>
        <w:t>SRS configuration</w:t>
      </w:r>
    </w:p>
    <w:p w14:paraId="52C48D50" w14:textId="34337D3E" w:rsidR="00CC0DE1" w:rsidRDefault="00CC0DE1" w:rsidP="005F644E">
      <w:pPr>
        <w:spacing w:after="0"/>
        <w:rPr>
          <w:lang w:eastAsia="ja-JP"/>
        </w:rPr>
      </w:pPr>
    </w:p>
    <w:p w14:paraId="59320536" w14:textId="65A08C9C" w:rsidR="00B15C1C" w:rsidRDefault="008260DA" w:rsidP="005F644E">
      <w:pPr>
        <w:spacing w:after="0"/>
        <w:jc w:val="both"/>
        <w:rPr>
          <w:lang w:eastAsia="ja-JP"/>
        </w:rPr>
      </w:pPr>
      <w:r>
        <w:rPr>
          <w:lang w:eastAsia="ja-JP"/>
        </w:rPr>
        <w:t>F</w:t>
      </w:r>
      <w:r w:rsidR="005F644E">
        <w:rPr>
          <w:lang w:eastAsia="ja-JP"/>
        </w:rPr>
        <w:t>or MBS</w:t>
      </w:r>
      <w:r>
        <w:rPr>
          <w:lang w:eastAsia="ja-JP"/>
        </w:rPr>
        <w:t xml:space="preserve">, </w:t>
      </w:r>
      <w:r w:rsidR="005F644E">
        <w:rPr>
          <w:lang w:eastAsia="ja-JP"/>
        </w:rPr>
        <w:t xml:space="preserve">a gNB can perform link adaptation </w:t>
      </w:r>
      <w:r>
        <w:rPr>
          <w:lang w:eastAsia="ja-JP"/>
        </w:rPr>
        <w:t xml:space="preserve">to achieve a </w:t>
      </w:r>
      <w:r w:rsidR="00951006">
        <w:rPr>
          <w:lang w:eastAsia="ja-JP"/>
        </w:rPr>
        <w:t>target</w:t>
      </w:r>
      <w:r>
        <w:rPr>
          <w:lang w:eastAsia="ja-JP"/>
        </w:rPr>
        <w:t xml:space="preserve"> TB BLER for </w:t>
      </w:r>
      <w:r w:rsidR="005F644E">
        <w:rPr>
          <w:lang w:eastAsia="ja-JP"/>
        </w:rPr>
        <w:t>UEs with lowest SINRs. In that sense, link adaptation for MBS is same as link adaptation for unicast</w:t>
      </w:r>
      <w:r w:rsidR="00DB0D14">
        <w:rPr>
          <w:lang w:eastAsia="ja-JP"/>
        </w:rPr>
        <w:t>.</w:t>
      </w:r>
      <w:r w:rsidR="005F644E">
        <w:rPr>
          <w:lang w:eastAsia="ja-JP"/>
        </w:rPr>
        <w:t xml:space="preserve"> </w:t>
      </w:r>
      <w:r w:rsidR="00DB0D14">
        <w:rPr>
          <w:lang w:eastAsia="ja-JP"/>
        </w:rPr>
        <w:t xml:space="preserve">The </w:t>
      </w:r>
      <w:r w:rsidR="005F644E">
        <w:rPr>
          <w:lang w:eastAsia="ja-JP"/>
        </w:rPr>
        <w:t xml:space="preserve">Rel-16 CSI </w:t>
      </w:r>
      <w:r>
        <w:rPr>
          <w:lang w:eastAsia="ja-JP"/>
        </w:rPr>
        <w:t xml:space="preserve">report </w:t>
      </w:r>
      <w:r w:rsidR="005F644E">
        <w:rPr>
          <w:lang w:eastAsia="ja-JP"/>
        </w:rPr>
        <w:t xml:space="preserve">configuration framework </w:t>
      </w:r>
      <w:r w:rsidR="00DB0D14">
        <w:rPr>
          <w:lang w:eastAsia="ja-JP"/>
        </w:rPr>
        <w:t xml:space="preserve">is highly flexible and </w:t>
      </w:r>
      <w:r w:rsidR="005F644E">
        <w:rPr>
          <w:lang w:eastAsia="ja-JP"/>
        </w:rPr>
        <w:t>remains applicable</w:t>
      </w:r>
      <w:r w:rsidR="004E55DF">
        <w:rPr>
          <w:lang w:eastAsia="ja-JP"/>
        </w:rPr>
        <w:t>, including for measurements and CSI reports</w:t>
      </w:r>
      <w:r w:rsidR="00DB0D14">
        <w:rPr>
          <w:lang w:eastAsia="ja-JP"/>
        </w:rPr>
        <w:t xml:space="preserve"> and for support of different beams for MBS and unicast</w:t>
      </w:r>
      <w:r w:rsidR="005F644E">
        <w:rPr>
          <w:lang w:eastAsia="ja-JP"/>
        </w:rPr>
        <w:t>.</w:t>
      </w:r>
      <w:r w:rsidR="002A13FE">
        <w:rPr>
          <w:lang w:eastAsia="ja-JP"/>
        </w:rPr>
        <w:t xml:space="preserve"> </w:t>
      </w:r>
      <w:r w:rsidR="002A13FE">
        <w:t>It is assumed that “No standardized support specifically for SFN is provided in this WI” based on the WID [2].</w:t>
      </w:r>
      <w:r w:rsidR="005F644E">
        <w:rPr>
          <w:lang w:eastAsia="ja-JP"/>
        </w:rPr>
        <w:t xml:space="preserve"> </w:t>
      </w:r>
    </w:p>
    <w:p w14:paraId="41EC2C58" w14:textId="77777777" w:rsidR="00B15C1C" w:rsidRDefault="00B15C1C" w:rsidP="005F644E">
      <w:pPr>
        <w:spacing w:after="0"/>
        <w:jc w:val="both"/>
        <w:rPr>
          <w:lang w:eastAsia="ja-JP"/>
        </w:rPr>
      </w:pPr>
    </w:p>
    <w:p w14:paraId="332CADD0" w14:textId="56512463" w:rsidR="00B15C1C" w:rsidRDefault="008260DA" w:rsidP="005F644E">
      <w:pPr>
        <w:spacing w:after="0"/>
        <w:jc w:val="both"/>
        <w:rPr>
          <w:lang w:eastAsia="ja-JP"/>
        </w:rPr>
      </w:pPr>
      <w:r>
        <w:rPr>
          <w:lang w:eastAsia="ja-JP"/>
        </w:rPr>
        <w:t xml:space="preserve">However, </w:t>
      </w:r>
      <w:r w:rsidR="00B15C1C">
        <w:rPr>
          <w:lang w:eastAsia="ja-JP"/>
        </w:rPr>
        <w:t xml:space="preserve">the </w:t>
      </w:r>
      <w:r>
        <w:rPr>
          <w:lang w:eastAsia="ja-JP"/>
        </w:rPr>
        <w:t xml:space="preserve">MBS </w:t>
      </w:r>
      <w:r w:rsidR="00B15C1C">
        <w:rPr>
          <w:lang w:eastAsia="ja-JP"/>
        </w:rPr>
        <w:t xml:space="preserve">and unicast frameworks </w:t>
      </w:r>
      <w:r w:rsidR="00951006">
        <w:rPr>
          <w:lang w:eastAsia="ja-JP"/>
        </w:rPr>
        <w:t>are</w:t>
      </w:r>
      <w:r w:rsidR="00B15C1C">
        <w:rPr>
          <w:lang w:eastAsia="ja-JP"/>
        </w:rPr>
        <w:t xml:space="preserve"> differen</w:t>
      </w:r>
      <w:r w:rsidR="00951006">
        <w:rPr>
          <w:lang w:eastAsia="ja-JP"/>
        </w:rPr>
        <w:t>t</w:t>
      </w:r>
      <w:r>
        <w:rPr>
          <w:lang w:eastAsia="ja-JP"/>
        </w:rPr>
        <w:t>. A UE</w:t>
      </w:r>
      <w:r w:rsidR="00B15C1C">
        <w:rPr>
          <w:lang w:eastAsia="ja-JP"/>
        </w:rPr>
        <w:t xml:space="preserve"> with</w:t>
      </w:r>
      <w:r>
        <w:rPr>
          <w:lang w:eastAsia="ja-JP"/>
        </w:rPr>
        <w:t xml:space="preserve"> MBS service </w:t>
      </w:r>
      <w:r w:rsidR="00B15C1C">
        <w:rPr>
          <w:lang w:eastAsia="ja-JP"/>
        </w:rPr>
        <w:t xml:space="preserve">and </w:t>
      </w:r>
      <w:r>
        <w:rPr>
          <w:lang w:eastAsia="ja-JP"/>
        </w:rPr>
        <w:t xml:space="preserve">without unicast service </w:t>
      </w:r>
      <w:r w:rsidR="00B15C1C">
        <w:rPr>
          <w:lang w:eastAsia="ja-JP"/>
        </w:rPr>
        <w:t>needs to be</w:t>
      </w:r>
      <w:r>
        <w:rPr>
          <w:lang w:eastAsia="ja-JP"/>
        </w:rPr>
        <w:t xml:space="preserve"> configured to monitor PDCCH for detection of </w:t>
      </w:r>
      <w:r w:rsidR="00B15C1C">
        <w:rPr>
          <w:lang w:eastAsia="ja-JP"/>
        </w:rPr>
        <w:t xml:space="preserve">DCI formats with CRC scrambled by C-RNTI in order to </w:t>
      </w:r>
      <w:r>
        <w:rPr>
          <w:lang w:eastAsia="ja-JP"/>
        </w:rPr>
        <w:t xml:space="preserve">be triggered </w:t>
      </w:r>
      <w:r w:rsidR="00951006">
        <w:rPr>
          <w:lang w:eastAsia="ja-JP"/>
        </w:rPr>
        <w:t xml:space="preserve">by an UL grant </w:t>
      </w:r>
      <w:r>
        <w:rPr>
          <w:lang w:eastAsia="ja-JP"/>
        </w:rPr>
        <w:t xml:space="preserve">to receive A-CSI-RS. Even though </w:t>
      </w:r>
      <w:r w:rsidR="00B15C1C">
        <w:rPr>
          <w:lang w:eastAsia="ja-JP"/>
        </w:rPr>
        <w:t>that</w:t>
      </w:r>
      <w:r>
        <w:rPr>
          <w:lang w:eastAsia="ja-JP"/>
        </w:rPr>
        <w:t xml:space="preserve"> is possible</w:t>
      </w:r>
      <w:r w:rsidR="00B15C1C">
        <w:rPr>
          <w:lang w:eastAsia="ja-JP"/>
        </w:rPr>
        <w:t>, and can even be limited to</w:t>
      </w:r>
      <w:r>
        <w:rPr>
          <w:lang w:eastAsia="ja-JP"/>
        </w:rPr>
        <w:t xml:space="preserve"> UEs with worst SINR</w:t>
      </w:r>
      <w:r w:rsidR="00B15C1C">
        <w:rPr>
          <w:lang w:eastAsia="ja-JP"/>
        </w:rPr>
        <w:t>s,</w:t>
      </w:r>
      <w:r>
        <w:rPr>
          <w:lang w:eastAsia="ja-JP"/>
        </w:rPr>
        <w:t xml:space="preserve"> </w:t>
      </w:r>
      <w:r w:rsidR="00B15C1C">
        <w:rPr>
          <w:lang w:eastAsia="ja-JP"/>
        </w:rPr>
        <w:t>it</w:t>
      </w:r>
      <w:r>
        <w:rPr>
          <w:lang w:eastAsia="ja-JP"/>
        </w:rPr>
        <w:t xml:space="preserve"> is not practical</w:t>
      </w:r>
      <w:r w:rsidR="000C570A">
        <w:rPr>
          <w:lang w:eastAsia="ja-JP"/>
        </w:rPr>
        <w:t>ly feasible</w:t>
      </w:r>
      <w:r>
        <w:rPr>
          <w:lang w:eastAsia="ja-JP"/>
        </w:rPr>
        <w:t xml:space="preserve"> because </w:t>
      </w:r>
      <w:r w:rsidR="000C570A">
        <w:rPr>
          <w:lang w:eastAsia="ja-JP"/>
        </w:rPr>
        <w:t>frequent,</w:t>
      </w:r>
      <w:r>
        <w:rPr>
          <w:lang w:eastAsia="ja-JP"/>
        </w:rPr>
        <w:t xml:space="preserve"> </w:t>
      </w:r>
      <w:r w:rsidR="000C570A">
        <w:rPr>
          <w:lang w:eastAsia="ja-JP"/>
        </w:rPr>
        <w:t xml:space="preserve">and potentially many, </w:t>
      </w:r>
      <w:r>
        <w:rPr>
          <w:lang w:eastAsia="ja-JP"/>
        </w:rPr>
        <w:t xml:space="preserve">RRC reconfigurations </w:t>
      </w:r>
      <w:r w:rsidR="00B15C1C">
        <w:rPr>
          <w:lang w:eastAsia="ja-JP"/>
        </w:rPr>
        <w:t xml:space="preserve">for PDCCH monitoring </w:t>
      </w:r>
      <w:r w:rsidR="000C570A">
        <w:rPr>
          <w:lang w:eastAsia="ja-JP"/>
        </w:rPr>
        <w:t>are</w:t>
      </w:r>
      <w:r w:rsidR="00B15C1C">
        <w:rPr>
          <w:lang w:eastAsia="ja-JP"/>
        </w:rPr>
        <w:t xml:space="preserve"> needed</w:t>
      </w:r>
      <w:r w:rsidR="00951006">
        <w:rPr>
          <w:lang w:eastAsia="ja-JP"/>
        </w:rPr>
        <w:t>, e.g.</w:t>
      </w:r>
      <w:r w:rsidR="00B15C1C">
        <w:rPr>
          <w:lang w:eastAsia="ja-JP"/>
        </w:rPr>
        <w:t xml:space="preserve"> </w:t>
      </w:r>
      <w:r>
        <w:rPr>
          <w:lang w:eastAsia="ja-JP"/>
        </w:rPr>
        <w:t>whenever</w:t>
      </w:r>
      <w:r w:rsidR="000C570A">
        <w:rPr>
          <w:lang w:eastAsia="ja-JP"/>
        </w:rPr>
        <w:t xml:space="preserve"> channel conditions of UEs change. Also,</w:t>
      </w:r>
      <w:r w:rsidR="00B15C1C">
        <w:rPr>
          <w:lang w:eastAsia="ja-JP"/>
        </w:rPr>
        <w:t xml:space="preserve"> </w:t>
      </w:r>
      <w:r w:rsidR="000C570A">
        <w:rPr>
          <w:lang w:eastAsia="ja-JP"/>
        </w:rPr>
        <w:t xml:space="preserve">a gNB needs to simultaneously transmit </w:t>
      </w:r>
      <w:r w:rsidR="00B15C1C">
        <w:rPr>
          <w:lang w:eastAsia="ja-JP"/>
        </w:rPr>
        <w:t>m</w:t>
      </w:r>
      <w:r w:rsidR="000C570A">
        <w:rPr>
          <w:lang w:eastAsia="ja-JP"/>
        </w:rPr>
        <w:t>ultiple</w:t>
      </w:r>
      <w:r w:rsidR="00B15C1C">
        <w:rPr>
          <w:lang w:eastAsia="ja-JP"/>
        </w:rPr>
        <w:t xml:space="preserve"> UL grants only </w:t>
      </w:r>
      <w:r w:rsidR="000C570A">
        <w:rPr>
          <w:lang w:eastAsia="ja-JP"/>
        </w:rPr>
        <w:t>to</w:t>
      </w:r>
      <w:r w:rsidR="00B15C1C">
        <w:rPr>
          <w:lang w:eastAsia="ja-JP"/>
        </w:rPr>
        <w:t xml:space="preserve"> indicat</w:t>
      </w:r>
      <w:r w:rsidR="000C570A">
        <w:rPr>
          <w:lang w:eastAsia="ja-JP"/>
        </w:rPr>
        <w:t>e</w:t>
      </w:r>
      <w:r w:rsidR="00B15C1C">
        <w:rPr>
          <w:lang w:eastAsia="ja-JP"/>
        </w:rPr>
        <w:t xml:space="preserve"> to respective UEs a triggered A-CSI-RS </w:t>
      </w:r>
      <w:r w:rsidR="000C570A">
        <w:rPr>
          <w:lang w:eastAsia="ja-JP"/>
        </w:rPr>
        <w:t>for measurement and</w:t>
      </w:r>
      <w:r w:rsidR="00B15C1C">
        <w:rPr>
          <w:lang w:eastAsia="ja-JP"/>
        </w:rPr>
        <w:t xml:space="preserve"> CSI reporting</w:t>
      </w:r>
      <w:r>
        <w:rPr>
          <w:lang w:eastAsia="ja-JP"/>
        </w:rPr>
        <w:t>.</w:t>
      </w:r>
      <w:r w:rsidR="00B15C1C">
        <w:rPr>
          <w:lang w:eastAsia="ja-JP"/>
        </w:rPr>
        <w:t xml:space="preserve"> It is more efficient to trigger A-CSI-RS reception by the DCI format scheduling MBS PDSCH or, as for group-based A-SRS triggering, by a GC-DCI format </w:t>
      </w:r>
      <w:r w:rsidR="00951006">
        <w:rPr>
          <w:lang w:eastAsia="ja-JP"/>
        </w:rPr>
        <w:t xml:space="preserve">similar to DCI format 2_3 </w:t>
      </w:r>
      <w:r w:rsidR="00B15C1C">
        <w:rPr>
          <w:lang w:eastAsia="ja-JP"/>
        </w:rPr>
        <w:t>that indicates the UEs that need to measure the A-CSI-RS and provide CSI reports (instead of selecting UEs by RRC and perform</w:t>
      </w:r>
      <w:r w:rsidR="000C570A">
        <w:rPr>
          <w:lang w:eastAsia="ja-JP"/>
        </w:rPr>
        <w:t>ing</w:t>
      </w:r>
      <w:r w:rsidR="00B15C1C">
        <w:rPr>
          <w:lang w:eastAsia="ja-JP"/>
        </w:rPr>
        <w:t xml:space="preserve"> reconfigurations, or instead </w:t>
      </w:r>
      <w:r w:rsidR="00951006">
        <w:rPr>
          <w:lang w:eastAsia="ja-JP"/>
        </w:rPr>
        <w:t xml:space="preserve">of </w:t>
      </w:r>
      <w:r w:rsidR="00B15C1C">
        <w:rPr>
          <w:lang w:eastAsia="ja-JP"/>
        </w:rPr>
        <w:t>all UEs measur</w:t>
      </w:r>
      <w:r w:rsidR="000C570A">
        <w:rPr>
          <w:lang w:eastAsia="ja-JP"/>
        </w:rPr>
        <w:t>ing</w:t>
      </w:r>
      <w:r w:rsidR="00B15C1C">
        <w:rPr>
          <w:lang w:eastAsia="ja-JP"/>
        </w:rPr>
        <w:t xml:space="preserve"> A-CSI-RS and report</w:t>
      </w:r>
      <w:r w:rsidR="000C570A">
        <w:rPr>
          <w:lang w:eastAsia="ja-JP"/>
        </w:rPr>
        <w:t>ing</w:t>
      </w:r>
      <w:r w:rsidR="00B15C1C">
        <w:rPr>
          <w:lang w:eastAsia="ja-JP"/>
        </w:rPr>
        <w:t xml:space="preserve"> CSI). </w:t>
      </w:r>
      <w:r w:rsidR="00DB0D14">
        <w:rPr>
          <w:lang w:eastAsia="ja-JP"/>
        </w:rPr>
        <w:t>A</w:t>
      </w:r>
      <w:r w:rsidR="00951006">
        <w:rPr>
          <w:lang w:eastAsia="ja-JP"/>
        </w:rPr>
        <w:t xml:space="preserve"> gNB can </w:t>
      </w:r>
      <w:r w:rsidR="00DB0D14">
        <w:rPr>
          <w:lang w:eastAsia="ja-JP"/>
        </w:rPr>
        <w:t xml:space="preserve">also </w:t>
      </w:r>
      <w:r w:rsidR="00951006">
        <w:rPr>
          <w:lang w:eastAsia="ja-JP"/>
        </w:rPr>
        <w:t>use DCI format 2_3 to trigger</w:t>
      </w:r>
      <w:r w:rsidR="005401E5">
        <w:rPr>
          <w:lang w:eastAsia="ja-JP"/>
        </w:rPr>
        <w:t xml:space="preserve"> A-SRS </w:t>
      </w:r>
      <w:r w:rsidR="00951006">
        <w:rPr>
          <w:lang w:eastAsia="ja-JP"/>
        </w:rPr>
        <w:t>for measurements and</w:t>
      </w:r>
      <w:r w:rsidR="005401E5">
        <w:rPr>
          <w:lang w:eastAsia="ja-JP"/>
        </w:rPr>
        <w:t xml:space="preserve"> link adaptation for MBS PDSCH</w:t>
      </w:r>
      <w:r w:rsidR="00951006">
        <w:rPr>
          <w:lang w:eastAsia="ja-JP"/>
        </w:rPr>
        <w:t xml:space="preserve"> but CQI still needs to be based on A-CSI-RS measurements</w:t>
      </w:r>
      <w:r w:rsidR="005401E5">
        <w:rPr>
          <w:lang w:eastAsia="ja-JP"/>
        </w:rPr>
        <w:t xml:space="preserve">. </w:t>
      </w:r>
    </w:p>
    <w:p w14:paraId="401EE691" w14:textId="37F24ED1" w:rsidR="00B15C1C" w:rsidRDefault="00B15C1C" w:rsidP="005F644E">
      <w:pPr>
        <w:spacing w:after="0"/>
        <w:jc w:val="both"/>
        <w:rPr>
          <w:lang w:eastAsia="ja-JP"/>
        </w:rPr>
      </w:pPr>
    </w:p>
    <w:p w14:paraId="255185AA" w14:textId="3193275A" w:rsidR="000C570A" w:rsidRPr="00110C94" w:rsidRDefault="000C570A" w:rsidP="000C570A">
      <w:pPr>
        <w:spacing w:after="0"/>
        <w:jc w:val="both"/>
        <w:rPr>
          <w:b/>
          <w:bCs/>
          <w:u w:val="single"/>
          <w:lang w:eastAsia="ko-KR"/>
        </w:rPr>
      </w:pPr>
      <w:r w:rsidRPr="00110C94">
        <w:rPr>
          <w:b/>
          <w:bCs/>
          <w:u w:val="single"/>
          <w:lang w:eastAsia="ko-KR"/>
        </w:rPr>
        <w:t xml:space="preserve">Proposal </w:t>
      </w:r>
      <w:r>
        <w:rPr>
          <w:b/>
          <w:bCs/>
          <w:u w:val="single"/>
          <w:lang w:eastAsia="ko-KR"/>
        </w:rPr>
        <w:t>8</w:t>
      </w:r>
      <w:r w:rsidRPr="00110C94">
        <w:rPr>
          <w:b/>
          <w:bCs/>
          <w:u w:val="single"/>
          <w:lang w:eastAsia="ko-KR"/>
        </w:rPr>
        <w:t xml:space="preserve">: </w:t>
      </w:r>
      <w:r>
        <w:rPr>
          <w:b/>
          <w:bCs/>
          <w:u w:val="single"/>
          <w:lang w:eastAsia="ko-KR"/>
        </w:rPr>
        <w:t>Support CSI-RS triggering by the DCI format scheduling MBS PDSCH or by a GC-DCI format</w:t>
      </w:r>
      <w:r w:rsidRPr="00110C94">
        <w:rPr>
          <w:b/>
          <w:bCs/>
          <w:u w:val="single"/>
          <w:lang w:val="en-GB" w:eastAsia="zh-CN"/>
        </w:rPr>
        <w:t>.</w:t>
      </w:r>
      <w:r w:rsidRPr="00110C94">
        <w:rPr>
          <w:b/>
          <w:bCs/>
          <w:u w:val="single"/>
          <w:lang w:eastAsia="ko-KR"/>
        </w:rPr>
        <w:t xml:space="preserve">  </w:t>
      </w:r>
    </w:p>
    <w:p w14:paraId="65C68822" w14:textId="77777777" w:rsidR="000C570A" w:rsidRDefault="000C570A" w:rsidP="005F644E">
      <w:pPr>
        <w:spacing w:after="0"/>
        <w:jc w:val="both"/>
        <w:rPr>
          <w:lang w:eastAsia="ja-JP"/>
        </w:rPr>
      </w:pPr>
    </w:p>
    <w:p w14:paraId="2EBD3251" w14:textId="77777777" w:rsidR="005F644E" w:rsidRDefault="005F644E" w:rsidP="005F644E">
      <w:pPr>
        <w:spacing w:after="0"/>
        <w:rPr>
          <w:lang w:eastAsia="ja-JP"/>
        </w:rPr>
      </w:pPr>
    </w:p>
    <w:p w14:paraId="0F6C3449" w14:textId="654A97EF" w:rsidR="005F644E" w:rsidRPr="005F644E" w:rsidRDefault="005401E5" w:rsidP="005401E5">
      <w:pPr>
        <w:spacing w:after="0"/>
        <w:jc w:val="both"/>
        <w:rPr>
          <w:lang w:eastAsia="ja-JP"/>
        </w:rPr>
      </w:pPr>
      <w:r>
        <w:rPr>
          <w:lang w:eastAsia="ja-JP"/>
        </w:rPr>
        <w:t xml:space="preserve">Finally, for a UE configured to receive MBS PDSCH for different service types, a corresponding BLER </w:t>
      </w:r>
      <w:r w:rsidR="004E55DF">
        <w:rPr>
          <w:lang w:eastAsia="ja-JP"/>
        </w:rPr>
        <w:t xml:space="preserve">target </w:t>
      </w:r>
      <w:r>
        <w:rPr>
          <w:lang w:eastAsia="ja-JP"/>
        </w:rPr>
        <w:t xml:space="preserve">can be different and that needs to be reflected in the corresponding CQI. This is the case in Rel-16 for </w:t>
      </w:r>
      <w:r w:rsidR="004E55DF">
        <w:rPr>
          <w:lang w:eastAsia="ja-JP"/>
        </w:rPr>
        <w:t xml:space="preserve">different </w:t>
      </w:r>
      <w:r>
        <w:rPr>
          <w:lang w:eastAsia="ja-JP"/>
        </w:rPr>
        <w:t>unicast service</w:t>
      </w:r>
      <w:r w:rsidR="004E55DF">
        <w:rPr>
          <w:lang w:eastAsia="ja-JP"/>
        </w:rPr>
        <w:t xml:space="preserve"> types</w:t>
      </w:r>
      <w:r>
        <w:rPr>
          <w:lang w:eastAsia="ja-JP"/>
        </w:rPr>
        <w:t xml:space="preserve"> (e.g. eMBB and URLLC) where the UE can be configured a first CSI report configuration with CQI for a first MCS table with 10</w:t>
      </w:r>
      <w:r w:rsidRPr="005401E5">
        <w:rPr>
          <w:vertAlign w:val="superscript"/>
          <w:lang w:eastAsia="ja-JP"/>
        </w:rPr>
        <w:t>-1</w:t>
      </w:r>
      <w:r>
        <w:rPr>
          <w:lang w:eastAsia="ja-JP"/>
        </w:rPr>
        <w:t xml:space="preserve"> target BLER (e.g. high spectral efficiency/eMBB) and a second CSI report configuration with CQI for a second MCS table with 10</w:t>
      </w:r>
      <w:r w:rsidRPr="005401E5">
        <w:rPr>
          <w:vertAlign w:val="superscript"/>
          <w:lang w:eastAsia="ja-JP"/>
        </w:rPr>
        <w:t>-5</w:t>
      </w:r>
      <w:r>
        <w:rPr>
          <w:lang w:eastAsia="ja-JP"/>
        </w:rPr>
        <w:t xml:space="preserve"> target BLER (e.g. low spectral efficiency/URLLC). </w:t>
      </w:r>
      <w:r w:rsidR="004E55DF">
        <w:rPr>
          <w:lang w:eastAsia="ja-JP"/>
        </w:rPr>
        <w:t xml:space="preserve">Whether two CSI report configurations are also sufficient for MBS </w:t>
      </w:r>
      <w:r w:rsidR="00166F54">
        <w:rPr>
          <w:lang w:eastAsia="ja-JP"/>
        </w:rPr>
        <w:t xml:space="preserve">service is FFS pending conclusions on the number of different MBS services to be supported in Rel-17 – the specification impact is limited to the number of </w:t>
      </w:r>
      <w:r w:rsidR="00166F54" w:rsidRPr="00166F54">
        <w:rPr>
          <w:i/>
          <w:iCs/>
        </w:rPr>
        <w:t>CSI-ReportConfig</w:t>
      </w:r>
      <w:r w:rsidR="00166F54">
        <w:t xml:space="preserve"> that a UE can be configured for MBS</w:t>
      </w:r>
      <w:r w:rsidR="00166F54">
        <w:rPr>
          <w:lang w:eastAsia="ja-JP"/>
        </w:rPr>
        <w:t>.</w:t>
      </w:r>
    </w:p>
    <w:p w14:paraId="503A1CDB" w14:textId="1FCA6967" w:rsidR="005F644E" w:rsidRDefault="005F644E" w:rsidP="00951006">
      <w:pPr>
        <w:spacing w:after="0"/>
        <w:jc w:val="both"/>
        <w:rPr>
          <w:highlight w:val="cyan"/>
          <w:lang w:eastAsia="ja-JP"/>
        </w:rPr>
      </w:pPr>
    </w:p>
    <w:p w14:paraId="5C84E6A2" w14:textId="0CDB2670" w:rsidR="00D56A65" w:rsidRPr="00AB09EF" w:rsidRDefault="004E55DF" w:rsidP="00951006">
      <w:pPr>
        <w:spacing w:after="0"/>
        <w:jc w:val="both"/>
        <w:rPr>
          <w:b/>
          <w:bCs/>
          <w:u w:val="single"/>
        </w:rPr>
      </w:pPr>
      <w:bookmarkStart w:id="6" w:name="_Hlk57631159"/>
      <w:r w:rsidRPr="00166F54">
        <w:rPr>
          <w:b/>
          <w:bCs/>
          <w:u w:val="single"/>
          <w:lang w:eastAsia="ko-KR"/>
        </w:rPr>
        <w:t xml:space="preserve">Proposal 9: Support </w:t>
      </w:r>
      <w:r w:rsidR="00166F54" w:rsidRPr="00166F54">
        <w:rPr>
          <w:b/>
          <w:bCs/>
          <w:u w:val="single"/>
          <w:lang w:eastAsia="ko-KR"/>
        </w:rPr>
        <w:t xml:space="preserve">configuration of </w:t>
      </w:r>
      <w:r w:rsidRPr="00166F54">
        <w:rPr>
          <w:b/>
          <w:bCs/>
          <w:u w:val="single"/>
          <w:lang w:eastAsia="ko-KR"/>
        </w:rPr>
        <w:t>multiple</w:t>
      </w:r>
      <w:r w:rsidRPr="00166F54">
        <w:rPr>
          <w:b/>
          <w:bCs/>
          <w:u w:val="single"/>
          <w:lang w:val="en-GB" w:eastAsia="zh-CN"/>
        </w:rPr>
        <w:t xml:space="preserve"> </w:t>
      </w:r>
      <w:r w:rsidRPr="00166F54">
        <w:rPr>
          <w:b/>
          <w:bCs/>
          <w:i/>
          <w:iCs/>
          <w:u w:val="single"/>
        </w:rPr>
        <w:t>CSI-ReportConfig</w:t>
      </w:r>
      <w:r w:rsidRPr="00166F54">
        <w:rPr>
          <w:b/>
          <w:bCs/>
          <w:u w:val="single"/>
        </w:rPr>
        <w:t xml:space="preserve"> </w:t>
      </w:r>
      <w:r w:rsidR="00166F54" w:rsidRPr="00166F54">
        <w:rPr>
          <w:b/>
          <w:bCs/>
          <w:u w:val="single"/>
        </w:rPr>
        <w:t>for MBS</w:t>
      </w:r>
      <w:r w:rsidR="00EA03DD">
        <w:rPr>
          <w:b/>
          <w:bCs/>
          <w:u w:val="single"/>
        </w:rPr>
        <w:t xml:space="preserve"> to a UE</w:t>
      </w:r>
      <w:r w:rsidR="00166F54" w:rsidRPr="00166F54">
        <w:rPr>
          <w:b/>
          <w:bCs/>
          <w:u w:val="single"/>
        </w:rPr>
        <w:t>.</w:t>
      </w:r>
    </w:p>
    <w:p w14:paraId="577D52F9" w14:textId="77777777" w:rsidR="00D56A65" w:rsidRPr="00D56A65" w:rsidRDefault="00D56A65" w:rsidP="00951006">
      <w:pPr>
        <w:spacing w:after="0"/>
        <w:jc w:val="both"/>
        <w:rPr>
          <w:rFonts w:eastAsia="SimSun"/>
          <w:b/>
          <w:bCs/>
          <w:u w:val="single"/>
          <w:lang w:eastAsia="zh-CN"/>
        </w:rPr>
      </w:pPr>
    </w:p>
    <w:p w14:paraId="3CA9F335" w14:textId="77777777" w:rsidR="00951006" w:rsidRPr="002363D9" w:rsidRDefault="00951006" w:rsidP="00951006">
      <w:pPr>
        <w:pBdr>
          <w:bottom w:val="single" w:sz="6" w:space="1" w:color="auto"/>
        </w:pBdr>
        <w:spacing w:after="0"/>
        <w:jc w:val="both"/>
        <w:rPr>
          <w:rFonts w:eastAsiaTheme="minorEastAsia"/>
          <w:lang w:eastAsia="ko-KR"/>
        </w:rPr>
      </w:pPr>
      <w:bookmarkStart w:id="7" w:name="_Hlk57243931"/>
      <w:bookmarkEnd w:id="6"/>
    </w:p>
    <w:p w14:paraId="7CE75CFC" w14:textId="0764B183" w:rsidR="006B7D3B" w:rsidRPr="002363D9" w:rsidRDefault="006858B7" w:rsidP="00D112B6">
      <w:pPr>
        <w:pStyle w:val="1"/>
        <w:spacing w:before="0" w:after="60"/>
        <w:rPr>
          <w:lang w:val="en-US" w:eastAsia="ko-KR"/>
        </w:rPr>
      </w:pPr>
      <w:r w:rsidRPr="002363D9">
        <w:rPr>
          <w:lang w:val="en-US" w:eastAsia="ko-KR"/>
        </w:rPr>
        <w:t>Conclusion</w:t>
      </w:r>
      <w:r w:rsidR="0043025D">
        <w:rPr>
          <w:lang w:val="en-US" w:eastAsia="ko-KR"/>
        </w:rPr>
        <w:t>s</w:t>
      </w:r>
    </w:p>
    <w:p w14:paraId="52E71A9E" w14:textId="74FF3AAC" w:rsidR="006B7D3B" w:rsidRDefault="00BC222F" w:rsidP="00D112B6">
      <w:pPr>
        <w:spacing w:after="0"/>
        <w:jc w:val="both"/>
        <w:rPr>
          <w:kern w:val="2"/>
          <w:lang w:eastAsia="zh-CN"/>
        </w:rPr>
      </w:pPr>
      <w:r w:rsidRPr="002363D9">
        <w:rPr>
          <w:kern w:val="2"/>
          <w:lang w:eastAsia="zh-CN"/>
        </w:rPr>
        <w:t xml:space="preserve">This contribution considered </w:t>
      </w:r>
      <w:r w:rsidR="00692B86">
        <w:rPr>
          <w:kern w:val="2"/>
          <w:lang w:eastAsia="zh-CN"/>
        </w:rPr>
        <w:t xml:space="preserve">reliability </w:t>
      </w:r>
      <w:r w:rsidR="00E63C1B" w:rsidRPr="002363D9">
        <w:rPr>
          <w:kern w:val="2"/>
          <w:lang w:eastAsia="zh-CN"/>
        </w:rPr>
        <w:t>improvement</w:t>
      </w:r>
      <w:r w:rsidR="00692B86">
        <w:rPr>
          <w:kern w:val="2"/>
          <w:lang w:eastAsia="zh-CN"/>
        </w:rPr>
        <w:t>s</w:t>
      </w:r>
      <w:r w:rsidR="00E63C1B" w:rsidRPr="002363D9">
        <w:rPr>
          <w:kern w:val="2"/>
          <w:lang w:eastAsia="zh-CN"/>
        </w:rPr>
        <w:t xml:space="preserve"> </w:t>
      </w:r>
      <w:r w:rsidR="00692B86">
        <w:rPr>
          <w:kern w:val="2"/>
          <w:lang w:eastAsia="zh-CN"/>
        </w:rPr>
        <w:t xml:space="preserve">for MBS </w:t>
      </w:r>
      <w:r w:rsidRPr="002363D9">
        <w:rPr>
          <w:kern w:val="2"/>
          <w:lang w:eastAsia="zh-CN"/>
        </w:rPr>
        <w:t>and pro</w:t>
      </w:r>
      <w:r w:rsidR="00692B86">
        <w:rPr>
          <w:kern w:val="2"/>
          <w:lang w:eastAsia="zh-CN"/>
        </w:rPr>
        <w:t>poses</w:t>
      </w:r>
      <w:r w:rsidRPr="002363D9">
        <w:rPr>
          <w:kern w:val="2"/>
          <w:lang w:eastAsia="zh-CN"/>
        </w:rPr>
        <w:t xml:space="preserve"> the followin</w:t>
      </w:r>
      <w:r w:rsidR="00692B86">
        <w:rPr>
          <w:kern w:val="2"/>
          <w:lang w:eastAsia="zh-CN"/>
        </w:rPr>
        <w:t>g</w:t>
      </w:r>
      <w:r w:rsidRPr="002363D9">
        <w:rPr>
          <w:kern w:val="2"/>
          <w:lang w:eastAsia="zh-CN"/>
        </w:rPr>
        <w:t>.</w:t>
      </w:r>
    </w:p>
    <w:p w14:paraId="7E7AE1C0" w14:textId="77777777" w:rsidR="00D112B6" w:rsidRPr="002363D9" w:rsidRDefault="00D112B6" w:rsidP="00951006">
      <w:pPr>
        <w:spacing w:after="0"/>
        <w:jc w:val="both"/>
        <w:rPr>
          <w:kern w:val="2"/>
          <w:lang w:eastAsia="zh-CN"/>
        </w:rPr>
      </w:pPr>
    </w:p>
    <w:p w14:paraId="20AA2EE3" w14:textId="77777777" w:rsidR="00951006" w:rsidRPr="002363D9" w:rsidRDefault="00951006" w:rsidP="00951006">
      <w:pPr>
        <w:spacing w:after="0"/>
        <w:rPr>
          <w:b/>
          <w:bCs/>
          <w:u w:val="single"/>
          <w:lang w:eastAsia="ko-KR"/>
        </w:rPr>
      </w:pPr>
      <w:r w:rsidRPr="002363D9">
        <w:rPr>
          <w:b/>
          <w:bCs/>
          <w:u w:val="single"/>
          <w:lang w:eastAsia="ko-KR"/>
        </w:rPr>
        <w:t xml:space="preserve">Proposal 1: HARQ-ACK feedback for MBS PDSCH is only ACK/NACK based. </w:t>
      </w:r>
    </w:p>
    <w:p w14:paraId="2813D102" w14:textId="3BD56C71" w:rsidR="00945343" w:rsidRDefault="00945343" w:rsidP="00951006">
      <w:pPr>
        <w:pStyle w:val="ac"/>
        <w:spacing w:before="0" w:after="0"/>
        <w:jc w:val="both"/>
        <w:rPr>
          <w:lang w:val="en-US"/>
        </w:rPr>
      </w:pPr>
    </w:p>
    <w:p w14:paraId="75ACE111" w14:textId="77777777" w:rsidR="007F4EC8" w:rsidRPr="004E70F0" w:rsidRDefault="007F4EC8" w:rsidP="007F4EC8">
      <w:pPr>
        <w:spacing w:after="0"/>
        <w:jc w:val="both"/>
        <w:rPr>
          <w:b/>
          <w:bCs/>
          <w:u w:val="single"/>
          <w:lang w:eastAsia="ko-KR"/>
        </w:rPr>
      </w:pPr>
      <w:r w:rsidRPr="004E70F0">
        <w:rPr>
          <w:b/>
          <w:bCs/>
          <w:u w:val="single"/>
          <w:lang w:eastAsia="ko-KR"/>
        </w:rPr>
        <w:t xml:space="preserve">Proposal 2: The UE can be optionally provided a separate </w:t>
      </w:r>
      <w:r w:rsidRPr="004E70F0">
        <w:rPr>
          <w:b/>
          <w:bCs/>
          <w:i/>
          <w:iCs/>
          <w:u w:val="single"/>
        </w:rPr>
        <w:t>PUCCH-Config</w:t>
      </w:r>
      <w:r w:rsidRPr="004E70F0">
        <w:rPr>
          <w:b/>
          <w:bCs/>
          <w:u w:val="single"/>
        </w:rPr>
        <w:t xml:space="preserve"> for MBS </w:t>
      </w:r>
      <w:r>
        <w:rPr>
          <w:b/>
          <w:bCs/>
          <w:u w:val="single"/>
        </w:rPr>
        <w:t>(</w:t>
      </w:r>
      <w:r w:rsidRPr="004E70F0">
        <w:rPr>
          <w:b/>
          <w:bCs/>
          <w:u w:val="single"/>
        </w:rPr>
        <w:t xml:space="preserve">if the </w:t>
      </w:r>
      <w:r w:rsidRPr="004E70F0">
        <w:rPr>
          <w:b/>
          <w:bCs/>
          <w:u w:val="single"/>
          <w:lang w:eastAsia="ko-KR"/>
        </w:rPr>
        <w:t xml:space="preserve">separate </w:t>
      </w:r>
      <w:r w:rsidRPr="004E70F0">
        <w:rPr>
          <w:b/>
          <w:bCs/>
          <w:i/>
          <w:iCs/>
          <w:u w:val="single"/>
        </w:rPr>
        <w:t>PUCCH-Config</w:t>
      </w:r>
      <w:r w:rsidRPr="004E70F0">
        <w:rPr>
          <w:b/>
          <w:bCs/>
          <w:u w:val="single"/>
        </w:rPr>
        <w:t xml:space="preserve"> is not provided, the unicast one applie</w:t>
      </w:r>
      <w:r>
        <w:rPr>
          <w:b/>
          <w:bCs/>
          <w:u w:val="single"/>
        </w:rPr>
        <w:t>s)</w:t>
      </w:r>
      <w:r w:rsidRPr="004E70F0">
        <w:rPr>
          <w:b/>
          <w:bCs/>
          <w:u w:val="single"/>
          <w:lang w:eastAsia="ko-KR"/>
        </w:rPr>
        <w:t xml:space="preserve">. </w:t>
      </w:r>
    </w:p>
    <w:p w14:paraId="41808A74" w14:textId="7B4C5DE7" w:rsidR="00951006" w:rsidRDefault="00951006" w:rsidP="00951006">
      <w:pPr>
        <w:spacing w:after="0"/>
      </w:pPr>
    </w:p>
    <w:p w14:paraId="01213497" w14:textId="77777777" w:rsidR="00477BEE" w:rsidRDefault="00477BEE" w:rsidP="00477BEE">
      <w:pPr>
        <w:spacing w:after="0"/>
        <w:jc w:val="both"/>
        <w:rPr>
          <w:b/>
          <w:bCs/>
          <w:u w:val="single"/>
          <w:lang w:eastAsia="ko-KR"/>
        </w:rPr>
      </w:pPr>
      <w:r w:rsidRPr="004E70F0">
        <w:rPr>
          <w:b/>
          <w:bCs/>
          <w:u w:val="single"/>
          <w:lang w:eastAsia="ko-KR"/>
        </w:rPr>
        <w:t xml:space="preserve">Proposal </w:t>
      </w:r>
      <w:r>
        <w:rPr>
          <w:b/>
          <w:bCs/>
          <w:u w:val="single"/>
          <w:lang w:eastAsia="ko-KR"/>
        </w:rPr>
        <w:t>3</w:t>
      </w:r>
      <w:r w:rsidRPr="004E70F0">
        <w:rPr>
          <w:b/>
          <w:bCs/>
          <w:u w:val="single"/>
          <w:lang w:eastAsia="ko-KR"/>
        </w:rPr>
        <w:t xml:space="preserve">: </w:t>
      </w:r>
      <w:r>
        <w:rPr>
          <w:b/>
          <w:bCs/>
          <w:u w:val="single"/>
          <w:lang w:eastAsia="ko-KR"/>
        </w:rPr>
        <w:t xml:space="preserve">Support HARQ-ACK feedback enabling/disabling by UE-specific RRC configuration. Consider further whether to complement the RRC configuration by DCI indication. </w:t>
      </w:r>
    </w:p>
    <w:p w14:paraId="3BBB57FC" w14:textId="71EB34F5" w:rsidR="00951006" w:rsidRDefault="00951006" w:rsidP="00951006">
      <w:pPr>
        <w:spacing w:after="0"/>
      </w:pPr>
    </w:p>
    <w:p w14:paraId="671B6EC1" w14:textId="77777777" w:rsidR="00C7414C" w:rsidRPr="004E70F0" w:rsidRDefault="00C7414C" w:rsidP="00C7414C">
      <w:pPr>
        <w:spacing w:after="0"/>
        <w:jc w:val="both"/>
        <w:rPr>
          <w:b/>
          <w:bCs/>
          <w:u w:val="single"/>
          <w:lang w:eastAsia="ko-KR"/>
        </w:rPr>
      </w:pPr>
      <w:r w:rsidRPr="004E70F0">
        <w:rPr>
          <w:b/>
          <w:bCs/>
          <w:u w:val="single"/>
          <w:lang w:eastAsia="ko-KR"/>
        </w:rPr>
        <w:t xml:space="preserve">Proposal </w:t>
      </w:r>
      <w:r>
        <w:rPr>
          <w:b/>
          <w:bCs/>
          <w:u w:val="single"/>
          <w:lang w:eastAsia="ko-KR"/>
        </w:rPr>
        <w:t>4</w:t>
      </w:r>
      <w:r w:rsidRPr="004E70F0">
        <w:rPr>
          <w:b/>
          <w:bCs/>
          <w:u w:val="single"/>
          <w:lang w:eastAsia="ko-KR"/>
        </w:rPr>
        <w:t xml:space="preserve">: </w:t>
      </w:r>
      <w:r>
        <w:rPr>
          <w:b/>
          <w:bCs/>
          <w:u w:val="single"/>
          <w:lang w:eastAsia="ko-KR"/>
        </w:rPr>
        <w:t>A UE separately determines Type-2 HARQ-ACK codebooks for MBS and unicast receptions</w:t>
      </w:r>
      <w:r w:rsidRPr="004E70F0">
        <w:rPr>
          <w:b/>
          <w:bCs/>
          <w:u w:val="single"/>
          <w:lang w:eastAsia="ko-KR"/>
        </w:rPr>
        <w:t xml:space="preserve">. </w:t>
      </w:r>
      <w:r>
        <w:rPr>
          <w:b/>
          <w:bCs/>
          <w:u w:val="single"/>
          <w:lang w:eastAsia="ko-KR"/>
        </w:rPr>
        <w:t xml:space="preserve">A UE jointly or separately determines Type-1 HARQ-ACK codebook(s) for MBS and unicast receptions when the UE multiplexes or does not multiplex, respectively, the Type-1 HARQ-ACK codebook(s) in a same PUCCH/PUSCH.  </w:t>
      </w:r>
    </w:p>
    <w:p w14:paraId="675B8C5F" w14:textId="0C83C08B" w:rsidR="00477BEE" w:rsidRDefault="00477BEE" w:rsidP="00951006">
      <w:pPr>
        <w:spacing w:after="0"/>
      </w:pPr>
    </w:p>
    <w:p w14:paraId="34472457" w14:textId="77777777" w:rsidR="00477BEE" w:rsidRPr="004E70F0" w:rsidRDefault="00477BEE" w:rsidP="00477BEE">
      <w:pPr>
        <w:spacing w:after="0"/>
        <w:jc w:val="both"/>
        <w:rPr>
          <w:b/>
          <w:bCs/>
          <w:u w:val="single"/>
          <w:lang w:eastAsia="ko-KR"/>
        </w:rPr>
      </w:pPr>
      <w:r w:rsidRPr="004E70F0">
        <w:rPr>
          <w:b/>
          <w:bCs/>
          <w:u w:val="single"/>
          <w:lang w:eastAsia="ko-KR"/>
        </w:rPr>
        <w:t xml:space="preserve">Proposal </w:t>
      </w:r>
      <w:r>
        <w:rPr>
          <w:b/>
          <w:bCs/>
          <w:u w:val="single"/>
          <w:lang w:eastAsia="ko-KR"/>
        </w:rPr>
        <w:t>5</w:t>
      </w:r>
      <w:r w:rsidRPr="004E70F0">
        <w:rPr>
          <w:b/>
          <w:bCs/>
          <w:u w:val="single"/>
          <w:lang w:eastAsia="ko-KR"/>
        </w:rPr>
        <w:t xml:space="preserve">: </w:t>
      </w:r>
      <w:r>
        <w:rPr>
          <w:b/>
          <w:bCs/>
          <w:u w:val="single"/>
          <w:lang w:eastAsia="ko-KR"/>
        </w:rPr>
        <w:t>Support multiplexing, prioritization, and undefined UE behavior when a PUCCH with HARQ-ACK for MBS PDSCH overlaps in time with a unicast PUCCH or PUSCH following corresponding Rel-16 mechanisms</w:t>
      </w:r>
      <w:r w:rsidRPr="004E70F0">
        <w:rPr>
          <w:b/>
          <w:bCs/>
          <w:u w:val="single"/>
          <w:lang w:eastAsia="ko-KR"/>
        </w:rPr>
        <w:t xml:space="preserve">. </w:t>
      </w:r>
    </w:p>
    <w:p w14:paraId="357E5456" w14:textId="2849DCEC" w:rsidR="00477BEE" w:rsidRDefault="00477BEE" w:rsidP="00951006">
      <w:pPr>
        <w:spacing w:after="0"/>
      </w:pPr>
    </w:p>
    <w:p w14:paraId="245F390D" w14:textId="77777777" w:rsidR="00477BEE" w:rsidRPr="004E70F0" w:rsidRDefault="00477BEE" w:rsidP="00477BEE">
      <w:pPr>
        <w:spacing w:after="0"/>
        <w:jc w:val="both"/>
        <w:rPr>
          <w:b/>
          <w:bCs/>
          <w:u w:val="single"/>
          <w:lang w:eastAsia="ko-KR"/>
        </w:rPr>
      </w:pPr>
      <w:r w:rsidRPr="004E70F0">
        <w:rPr>
          <w:b/>
          <w:bCs/>
          <w:u w:val="single"/>
          <w:lang w:eastAsia="ko-KR"/>
        </w:rPr>
        <w:t xml:space="preserve">Proposal </w:t>
      </w:r>
      <w:r>
        <w:rPr>
          <w:b/>
          <w:bCs/>
          <w:u w:val="single"/>
          <w:lang w:eastAsia="ko-KR"/>
        </w:rPr>
        <w:t>6</w:t>
      </w:r>
      <w:r w:rsidRPr="004E70F0">
        <w:rPr>
          <w:b/>
          <w:bCs/>
          <w:u w:val="single"/>
          <w:lang w:eastAsia="ko-KR"/>
        </w:rPr>
        <w:t xml:space="preserve">: </w:t>
      </w:r>
      <w:r>
        <w:rPr>
          <w:b/>
          <w:bCs/>
          <w:u w:val="single"/>
          <w:lang w:eastAsia="ko-KR"/>
        </w:rPr>
        <w:t>For slot-level repetitions of a MBS PDSCH transmission, a 2-bit field in the DCI format is used to indicate 1, 2, 4, or 8 repetitions</w:t>
      </w:r>
      <w:r w:rsidRPr="004E70F0">
        <w:rPr>
          <w:b/>
          <w:bCs/>
          <w:u w:val="single"/>
          <w:lang w:eastAsia="ko-KR"/>
        </w:rPr>
        <w:t xml:space="preserve">. </w:t>
      </w:r>
    </w:p>
    <w:p w14:paraId="4E48A727" w14:textId="77777777" w:rsidR="00477BEE" w:rsidRDefault="00477BEE" w:rsidP="00477BEE">
      <w:pPr>
        <w:spacing w:after="0"/>
        <w:jc w:val="both"/>
        <w:rPr>
          <w:b/>
          <w:bCs/>
          <w:u w:val="single"/>
          <w:lang w:eastAsia="ko-KR"/>
        </w:rPr>
      </w:pPr>
    </w:p>
    <w:p w14:paraId="314EE934" w14:textId="3B553114" w:rsidR="00477BEE" w:rsidRPr="00110C94" w:rsidRDefault="00477BEE" w:rsidP="00477BEE">
      <w:pPr>
        <w:spacing w:after="0"/>
        <w:jc w:val="both"/>
        <w:rPr>
          <w:b/>
          <w:bCs/>
          <w:u w:val="single"/>
          <w:lang w:eastAsia="ko-KR"/>
        </w:rPr>
      </w:pPr>
      <w:r w:rsidRPr="00110C94">
        <w:rPr>
          <w:b/>
          <w:bCs/>
          <w:u w:val="single"/>
          <w:lang w:eastAsia="ko-KR"/>
        </w:rPr>
        <w:t xml:space="preserve">Proposal 7: No restriction is introduced for the DCI formats that can schedule a TB reception for a HARQ process to a UE - both a DCI format in a </w:t>
      </w:r>
      <w:r w:rsidRPr="00110C94">
        <w:rPr>
          <w:b/>
          <w:bCs/>
          <w:u w:val="single"/>
          <w:lang w:val="en-GB" w:eastAsia="zh-CN"/>
        </w:rPr>
        <w:t>group-common PDCCH and a DCI format in UE-specific PDCCH can be used.</w:t>
      </w:r>
      <w:r w:rsidRPr="00110C94">
        <w:rPr>
          <w:b/>
          <w:bCs/>
          <w:u w:val="single"/>
          <w:lang w:eastAsia="ko-KR"/>
        </w:rPr>
        <w:t xml:space="preserve">  </w:t>
      </w:r>
    </w:p>
    <w:p w14:paraId="34AD0FDE" w14:textId="741C604A" w:rsidR="00477BEE" w:rsidRDefault="00477BEE" w:rsidP="00951006">
      <w:pPr>
        <w:spacing w:after="0"/>
      </w:pPr>
    </w:p>
    <w:p w14:paraId="6C7FB18A" w14:textId="77777777" w:rsidR="00477BEE" w:rsidRPr="00110C94" w:rsidRDefault="00477BEE" w:rsidP="00477BEE">
      <w:pPr>
        <w:spacing w:after="0"/>
        <w:jc w:val="both"/>
        <w:rPr>
          <w:b/>
          <w:bCs/>
          <w:u w:val="single"/>
          <w:lang w:eastAsia="ko-KR"/>
        </w:rPr>
      </w:pPr>
      <w:r w:rsidRPr="00110C94">
        <w:rPr>
          <w:b/>
          <w:bCs/>
          <w:u w:val="single"/>
          <w:lang w:eastAsia="ko-KR"/>
        </w:rPr>
        <w:t xml:space="preserve">Proposal </w:t>
      </w:r>
      <w:r>
        <w:rPr>
          <w:b/>
          <w:bCs/>
          <w:u w:val="single"/>
          <w:lang w:eastAsia="ko-KR"/>
        </w:rPr>
        <w:t>8</w:t>
      </w:r>
      <w:r w:rsidRPr="00110C94">
        <w:rPr>
          <w:b/>
          <w:bCs/>
          <w:u w:val="single"/>
          <w:lang w:eastAsia="ko-KR"/>
        </w:rPr>
        <w:t xml:space="preserve">: </w:t>
      </w:r>
      <w:r>
        <w:rPr>
          <w:b/>
          <w:bCs/>
          <w:u w:val="single"/>
          <w:lang w:eastAsia="ko-KR"/>
        </w:rPr>
        <w:t>Support CSI-RS triggering by the DCI format scheduling MBS PDSCH or by a GC-DCI format</w:t>
      </w:r>
      <w:r w:rsidRPr="00110C94">
        <w:rPr>
          <w:b/>
          <w:bCs/>
          <w:u w:val="single"/>
          <w:lang w:val="en-GB" w:eastAsia="zh-CN"/>
        </w:rPr>
        <w:t>.</w:t>
      </w:r>
      <w:r w:rsidRPr="00110C94">
        <w:rPr>
          <w:b/>
          <w:bCs/>
          <w:u w:val="single"/>
          <w:lang w:eastAsia="ko-KR"/>
        </w:rPr>
        <w:t xml:space="preserve">  </w:t>
      </w:r>
    </w:p>
    <w:p w14:paraId="7FA6FC67" w14:textId="79CAF4F7" w:rsidR="00477BEE" w:rsidRDefault="00477BEE" w:rsidP="00951006">
      <w:pPr>
        <w:spacing w:after="0"/>
      </w:pPr>
    </w:p>
    <w:p w14:paraId="4D847347" w14:textId="07415B88" w:rsidR="00FA1736" w:rsidRDefault="00477BEE" w:rsidP="00477BEE">
      <w:pPr>
        <w:spacing w:after="0"/>
        <w:jc w:val="both"/>
        <w:rPr>
          <w:b/>
          <w:bCs/>
          <w:u w:val="single"/>
        </w:rPr>
      </w:pPr>
      <w:r w:rsidRPr="00166F54">
        <w:rPr>
          <w:b/>
          <w:bCs/>
          <w:u w:val="single"/>
          <w:lang w:eastAsia="ko-KR"/>
        </w:rPr>
        <w:t>Proposal 9: Support configuration of multiple</w:t>
      </w:r>
      <w:r w:rsidRPr="00166F54">
        <w:rPr>
          <w:b/>
          <w:bCs/>
          <w:u w:val="single"/>
          <w:lang w:val="en-GB" w:eastAsia="zh-CN"/>
        </w:rPr>
        <w:t xml:space="preserve"> </w:t>
      </w:r>
      <w:r w:rsidRPr="00166F54">
        <w:rPr>
          <w:b/>
          <w:bCs/>
          <w:i/>
          <w:iCs/>
          <w:u w:val="single"/>
        </w:rPr>
        <w:t>CSI-ReportConfig</w:t>
      </w:r>
      <w:r w:rsidRPr="00166F54">
        <w:rPr>
          <w:b/>
          <w:bCs/>
          <w:u w:val="single"/>
        </w:rPr>
        <w:t xml:space="preserve"> for MBS</w:t>
      </w:r>
      <w:r>
        <w:rPr>
          <w:b/>
          <w:bCs/>
          <w:u w:val="single"/>
        </w:rPr>
        <w:t xml:space="preserve"> to a UE</w:t>
      </w:r>
      <w:r w:rsidRPr="00166F54">
        <w:rPr>
          <w:b/>
          <w:bCs/>
          <w:u w:val="single"/>
        </w:rPr>
        <w:t>.</w:t>
      </w:r>
    </w:p>
    <w:p w14:paraId="10DAABE9" w14:textId="77777777" w:rsidR="00D112B6" w:rsidRPr="00D112B6" w:rsidRDefault="00D112B6" w:rsidP="00951006">
      <w:pPr>
        <w:spacing w:after="0"/>
      </w:pPr>
    </w:p>
    <w:p w14:paraId="1CF3C870" w14:textId="1235CEF4" w:rsidR="006F3143" w:rsidRPr="002363D9" w:rsidRDefault="006F3143" w:rsidP="00D112B6">
      <w:pPr>
        <w:spacing w:after="60"/>
        <w:jc w:val="both"/>
      </w:pPr>
      <w:r w:rsidRPr="002363D9">
        <w:t>In addition, the following observations are made.</w:t>
      </w:r>
    </w:p>
    <w:p w14:paraId="4D39BB84" w14:textId="77777777" w:rsidR="00477BEE" w:rsidRPr="002363D9" w:rsidRDefault="00477BEE" w:rsidP="00477BEE">
      <w:pPr>
        <w:spacing w:after="0"/>
        <w:jc w:val="both"/>
        <w:rPr>
          <w:i/>
          <w:iCs/>
          <w:u w:val="single"/>
          <w:lang w:eastAsia="ko-KR"/>
        </w:rPr>
      </w:pPr>
      <w:r w:rsidRPr="002363D9">
        <w:rPr>
          <w:b/>
          <w:bCs/>
          <w:i/>
          <w:iCs/>
          <w:u w:val="single"/>
          <w:lang w:eastAsia="ko-KR"/>
        </w:rPr>
        <w:t xml:space="preserve">Observation </w:t>
      </w:r>
      <w:r w:rsidRPr="002363D9">
        <w:rPr>
          <w:bCs/>
          <w:i/>
          <w:iCs/>
          <w:u w:val="single"/>
          <w:lang w:eastAsia="ko-KR"/>
        </w:rPr>
        <w:t>1</w:t>
      </w:r>
      <w:r w:rsidRPr="002363D9">
        <w:rPr>
          <w:i/>
          <w:iCs/>
          <w:u w:val="single"/>
          <w:lang w:eastAsia="ko-KR"/>
        </w:rPr>
        <w:t>: NACK-only HARQ-ACK feedback for MBS PDSCH has very limited applicability.</w:t>
      </w:r>
    </w:p>
    <w:p w14:paraId="3ADB9331" w14:textId="77777777" w:rsidR="00477BEE" w:rsidRPr="002363D9" w:rsidRDefault="00477BEE" w:rsidP="00477BEE">
      <w:pPr>
        <w:spacing w:after="0"/>
        <w:jc w:val="both"/>
        <w:rPr>
          <w:lang w:eastAsia="ko-KR"/>
        </w:rPr>
      </w:pPr>
    </w:p>
    <w:p w14:paraId="14AA8948" w14:textId="77777777" w:rsidR="00477BEE" w:rsidRPr="002363D9" w:rsidRDefault="00477BEE" w:rsidP="00477BEE">
      <w:pPr>
        <w:spacing w:after="0"/>
        <w:jc w:val="both"/>
        <w:rPr>
          <w:i/>
          <w:iCs/>
          <w:u w:val="single"/>
          <w:lang w:eastAsia="ko-KR"/>
        </w:rPr>
      </w:pPr>
      <w:r w:rsidRPr="002363D9">
        <w:rPr>
          <w:b/>
          <w:bCs/>
          <w:i/>
          <w:iCs/>
          <w:u w:val="single"/>
          <w:lang w:eastAsia="ko-KR"/>
        </w:rPr>
        <w:t xml:space="preserve">Observation </w:t>
      </w:r>
      <w:r w:rsidRPr="002363D9">
        <w:rPr>
          <w:bCs/>
          <w:i/>
          <w:iCs/>
          <w:u w:val="single"/>
          <w:lang w:eastAsia="ko-KR"/>
        </w:rPr>
        <w:t>2</w:t>
      </w:r>
      <w:r w:rsidRPr="002363D9">
        <w:rPr>
          <w:i/>
          <w:iCs/>
          <w:u w:val="single"/>
          <w:lang w:eastAsia="ko-KR"/>
        </w:rPr>
        <w:t>: Conventional HARQ-ACK feedback does not need to incur large system overhead for MBS PDSCH.</w:t>
      </w:r>
    </w:p>
    <w:p w14:paraId="4A70AE0E" w14:textId="77777777" w:rsidR="00477BEE" w:rsidRPr="002363D9" w:rsidRDefault="00477BEE" w:rsidP="00477BEE">
      <w:pPr>
        <w:spacing w:after="0"/>
        <w:rPr>
          <w:lang w:eastAsia="ko-KR"/>
        </w:rPr>
      </w:pPr>
    </w:p>
    <w:p w14:paraId="30F82103" w14:textId="77777777" w:rsidR="00477BEE" w:rsidRPr="002363D9" w:rsidRDefault="00477BEE" w:rsidP="00477BEE">
      <w:pPr>
        <w:spacing w:after="0"/>
        <w:jc w:val="both"/>
        <w:rPr>
          <w:i/>
          <w:iCs/>
          <w:u w:val="single"/>
          <w:lang w:eastAsia="ko-KR"/>
        </w:rPr>
      </w:pPr>
      <w:r w:rsidRPr="002363D9">
        <w:rPr>
          <w:b/>
          <w:bCs/>
          <w:i/>
          <w:iCs/>
          <w:u w:val="single"/>
          <w:lang w:eastAsia="ko-KR"/>
        </w:rPr>
        <w:t xml:space="preserve">Observation </w:t>
      </w:r>
      <w:r w:rsidRPr="002363D9">
        <w:rPr>
          <w:bCs/>
          <w:i/>
          <w:iCs/>
          <w:u w:val="single"/>
          <w:lang w:eastAsia="ko-KR"/>
        </w:rPr>
        <w:t>3</w:t>
      </w:r>
      <w:r w:rsidRPr="002363D9">
        <w:rPr>
          <w:i/>
          <w:iCs/>
          <w:u w:val="single"/>
          <w:lang w:eastAsia="ko-KR"/>
        </w:rPr>
        <w:t>: The optimal detection threshold at the gNB for NACK-only HARQ-ACK feedback depends on the number of UEs that</w:t>
      </w:r>
      <w:r>
        <w:rPr>
          <w:i/>
          <w:iCs/>
          <w:u w:val="single"/>
          <w:lang w:eastAsia="ko-KR"/>
        </w:rPr>
        <w:t xml:space="preserve"> transmit</w:t>
      </w:r>
      <w:r w:rsidRPr="002363D9">
        <w:rPr>
          <w:i/>
          <w:iCs/>
          <w:u w:val="single"/>
          <w:lang w:eastAsia="ko-KR"/>
        </w:rPr>
        <w:t xml:space="preserve"> corresponding PUCCH in a PUCCH resource – that number is unknown to the gNB.</w:t>
      </w:r>
      <w:r>
        <w:rPr>
          <w:i/>
          <w:iCs/>
          <w:u w:val="single"/>
          <w:lang w:eastAsia="ko-KR"/>
        </w:rPr>
        <w:t xml:space="preserve"> </w:t>
      </w:r>
    </w:p>
    <w:p w14:paraId="3A175099" w14:textId="77777777" w:rsidR="00477BEE" w:rsidRPr="002363D9" w:rsidRDefault="00477BEE" w:rsidP="00477BEE">
      <w:pPr>
        <w:spacing w:after="0"/>
        <w:jc w:val="both"/>
        <w:rPr>
          <w:i/>
          <w:iCs/>
          <w:u w:val="single"/>
          <w:lang w:eastAsia="ko-KR"/>
        </w:rPr>
      </w:pPr>
    </w:p>
    <w:p w14:paraId="2B7BD5A0" w14:textId="77777777" w:rsidR="00477BEE" w:rsidRPr="002363D9" w:rsidRDefault="00477BEE" w:rsidP="00477BEE">
      <w:pPr>
        <w:spacing w:after="0"/>
        <w:jc w:val="both"/>
        <w:rPr>
          <w:i/>
          <w:iCs/>
          <w:u w:val="single"/>
          <w:lang w:eastAsia="ko-KR"/>
        </w:rPr>
      </w:pPr>
      <w:r w:rsidRPr="002363D9">
        <w:rPr>
          <w:b/>
          <w:bCs/>
          <w:i/>
          <w:iCs/>
          <w:u w:val="single"/>
          <w:lang w:eastAsia="ko-KR"/>
        </w:rPr>
        <w:t xml:space="preserve">Observation </w:t>
      </w:r>
      <w:r w:rsidRPr="002363D9">
        <w:rPr>
          <w:bCs/>
          <w:i/>
          <w:iCs/>
          <w:u w:val="single"/>
          <w:lang w:eastAsia="ko-KR"/>
        </w:rPr>
        <w:t>4</w:t>
      </w:r>
      <w:r w:rsidRPr="002363D9">
        <w:rPr>
          <w:i/>
          <w:iCs/>
          <w:u w:val="single"/>
          <w:lang w:eastAsia="ko-KR"/>
        </w:rPr>
        <w:t xml:space="preserve">: A receiver design that can provide reliable detection for NACK-only HARQ-ACK feedback, regardless of the number of UEs that transmit </w:t>
      </w:r>
      <w:r>
        <w:rPr>
          <w:i/>
          <w:iCs/>
          <w:u w:val="single"/>
          <w:lang w:eastAsia="ko-KR"/>
        </w:rPr>
        <w:t xml:space="preserve">corresponding </w:t>
      </w:r>
      <w:r w:rsidRPr="002363D9">
        <w:rPr>
          <w:i/>
          <w:iCs/>
          <w:u w:val="single"/>
          <w:lang w:eastAsia="ko-KR"/>
        </w:rPr>
        <w:t>PUCCH in a PUCCH resource, does not exist.</w:t>
      </w:r>
    </w:p>
    <w:p w14:paraId="48BF1F03" w14:textId="77777777" w:rsidR="00477BEE" w:rsidRPr="002363D9" w:rsidRDefault="00477BEE" w:rsidP="00477BEE">
      <w:pPr>
        <w:spacing w:after="0"/>
        <w:jc w:val="both"/>
        <w:rPr>
          <w:lang w:eastAsia="ko-KR"/>
        </w:rPr>
      </w:pPr>
    </w:p>
    <w:p w14:paraId="052B072E" w14:textId="18877104" w:rsidR="00D112B6" w:rsidRPr="00477BEE" w:rsidRDefault="00477BEE" w:rsidP="00D112B6">
      <w:pPr>
        <w:spacing w:after="0"/>
        <w:jc w:val="both"/>
        <w:rPr>
          <w:i/>
          <w:iCs/>
          <w:u w:val="single"/>
          <w:lang w:eastAsia="ko-KR"/>
        </w:rPr>
      </w:pPr>
      <w:r w:rsidRPr="00885C46">
        <w:rPr>
          <w:b/>
          <w:bCs/>
          <w:i/>
          <w:iCs/>
          <w:u w:val="single"/>
          <w:lang w:eastAsia="ko-KR"/>
        </w:rPr>
        <w:t xml:space="preserve">Observation </w:t>
      </w:r>
      <w:r w:rsidRPr="00885C46">
        <w:rPr>
          <w:bCs/>
          <w:i/>
          <w:iCs/>
          <w:u w:val="single"/>
          <w:lang w:eastAsia="ko-KR"/>
        </w:rPr>
        <w:t>5</w:t>
      </w:r>
      <w:r w:rsidRPr="00885C46">
        <w:rPr>
          <w:i/>
          <w:iCs/>
          <w:u w:val="single"/>
          <w:lang w:eastAsia="ko-KR"/>
        </w:rPr>
        <w:t xml:space="preserve">: It is </w:t>
      </w:r>
      <w:r>
        <w:rPr>
          <w:i/>
          <w:iCs/>
          <w:u w:val="single"/>
          <w:lang w:eastAsia="ko-KR"/>
        </w:rPr>
        <w:t xml:space="preserve">both unnecessary and </w:t>
      </w:r>
      <w:r w:rsidRPr="00885C46">
        <w:rPr>
          <w:i/>
          <w:iCs/>
          <w:u w:val="single"/>
          <w:lang w:eastAsia="ko-KR"/>
        </w:rPr>
        <w:t xml:space="preserve">detrimental to introduce support of </w:t>
      </w:r>
      <w:r w:rsidRPr="00885C46">
        <w:rPr>
          <w:i/>
          <w:iCs/>
          <w:u w:val="single"/>
        </w:rPr>
        <w:t>enhanced Type-2 or Type-3 HARQ-ACK codebook for MBS</w:t>
      </w:r>
      <w:r w:rsidRPr="00885C46">
        <w:rPr>
          <w:i/>
          <w:iCs/>
          <w:u w:val="single"/>
          <w:lang w:eastAsia="ko-KR"/>
        </w:rPr>
        <w:t>.</w:t>
      </w:r>
    </w:p>
    <w:p w14:paraId="571C5D98" w14:textId="77777777" w:rsidR="00D112B6" w:rsidRPr="00D112B6" w:rsidRDefault="00D112B6" w:rsidP="00D112B6">
      <w:pPr>
        <w:spacing w:after="0"/>
        <w:jc w:val="both"/>
        <w:rPr>
          <w:lang w:eastAsia="ko-KR"/>
        </w:rPr>
      </w:pPr>
    </w:p>
    <w:p w14:paraId="5CA455F2" w14:textId="77777777" w:rsidR="00D112B6" w:rsidRPr="00D112B6" w:rsidRDefault="00D112B6" w:rsidP="00D112B6">
      <w:pPr>
        <w:spacing w:after="0"/>
        <w:jc w:val="both"/>
        <w:rPr>
          <w:b/>
          <w:bCs/>
          <w:lang w:eastAsia="ko-KR"/>
        </w:rPr>
      </w:pPr>
    </w:p>
    <w:p w14:paraId="64B8845B" w14:textId="77777777" w:rsidR="00764150" w:rsidRPr="002363D9" w:rsidRDefault="00764150" w:rsidP="00D112B6">
      <w:pPr>
        <w:pStyle w:val="1"/>
        <w:numPr>
          <w:ilvl w:val="0"/>
          <w:numId w:val="0"/>
        </w:numPr>
        <w:spacing w:before="0" w:after="60"/>
        <w:rPr>
          <w:rFonts w:eastAsia="바탕"/>
          <w:lang w:val="en-US" w:eastAsia="ko-KR"/>
        </w:rPr>
      </w:pPr>
      <w:r w:rsidRPr="002363D9">
        <w:rPr>
          <w:rFonts w:eastAsia="바탕"/>
          <w:lang w:val="en-US" w:eastAsia="ko-KR"/>
        </w:rPr>
        <w:t>References:</w:t>
      </w:r>
    </w:p>
    <w:p w14:paraId="12B35263" w14:textId="77777777" w:rsidR="002A13FE" w:rsidRDefault="002A13FE" w:rsidP="002A13FE">
      <w:pPr>
        <w:spacing w:after="60"/>
      </w:pPr>
      <w:bookmarkStart w:id="8" w:name="_Ref462779233"/>
      <w:r w:rsidRPr="002363D9">
        <w:t xml:space="preserve">[1] </w:t>
      </w:r>
      <w:bookmarkStart w:id="9" w:name="_Ref521501348"/>
      <w:r w:rsidRPr="002363D9">
        <w:t>RAN1 chairman notes #10</w:t>
      </w:r>
      <w:r>
        <w:t>3</w:t>
      </w:r>
      <w:r w:rsidRPr="002363D9">
        <w:t>-e meeting</w:t>
      </w:r>
      <w:bookmarkEnd w:id="9"/>
    </w:p>
    <w:p w14:paraId="4E398026" w14:textId="74F629FC" w:rsidR="002A13FE" w:rsidRPr="007B6DD7" w:rsidRDefault="002A13FE" w:rsidP="002A13FE">
      <w:pPr>
        <w:spacing w:after="0"/>
      </w:pPr>
      <w:r w:rsidRPr="007B6DD7">
        <w:t>[</w:t>
      </w:r>
      <w:r>
        <w:t>2</w:t>
      </w:r>
      <w:r w:rsidRPr="007B6DD7">
        <w:t>] RP-201038, “</w:t>
      </w:r>
      <w:r w:rsidRPr="007B6DD7">
        <w:rPr>
          <w:rFonts w:eastAsia="바탕"/>
          <w:lang w:eastAsia="zh-CN"/>
        </w:rPr>
        <w:t>WID revision: NR Multicast and Broadcast Services”</w:t>
      </w:r>
    </w:p>
    <w:p w14:paraId="269D2159" w14:textId="77777777" w:rsidR="002A13FE" w:rsidRPr="002363D9" w:rsidRDefault="002A13FE" w:rsidP="00D112B6">
      <w:pPr>
        <w:spacing w:after="0"/>
      </w:pPr>
    </w:p>
    <w:bookmarkEnd w:id="7"/>
    <w:bookmarkEnd w:id="8"/>
    <w:p w14:paraId="31B71D9C" w14:textId="77777777" w:rsidR="004C6985" w:rsidRPr="002363D9" w:rsidRDefault="004C6985" w:rsidP="00D112B6">
      <w:pPr>
        <w:spacing w:after="0"/>
        <w:rPr>
          <w:rFonts w:eastAsiaTheme="minorEastAsia"/>
          <w:lang w:eastAsia="ko-KR"/>
        </w:rPr>
      </w:pPr>
    </w:p>
    <w:sectPr w:rsidR="004C6985" w:rsidRPr="002363D9"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31B2A" w14:textId="77777777" w:rsidR="00FB6BA7" w:rsidRPr="00C47AD2" w:rsidRDefault="00FB6BA7">
      <w:pPr>
        <w:rPr>
          <w:rFonts w:ascii="Arial" w:hAnsi="Arial"/>
          <w:sz w:val="12"/>
        </w:rPr>
      </w:pPr>
      <w:r>
        <w:separator/>
      </w:r>
    </w:p>
  </w:endnote>
  <w:endnote w:type="continuationSeparator" w:id="0">
    <w:p w14:paraId="2E4C4FA8" w14:textId="77777777" w:rsidR="00FB6BA7" w:rsidRPr="00C47AD2" w:rsidRDefault="00FB6BA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82D50" w14:textId="77777777" w:rsidR="00592B0E" w:rsidRDefault="00592B0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05FF4902" w14:textId="77777777" w:rsidR="00592B0E" w:rsidRDefault="00592B0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C459F" w14:textId="73AB1978" w:rsidR="00592B0E" w:rsidRDefault="00592B0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FB6BA7">
      <w:rPr>
        <w:rStyle w:val="aff0"/>
      </w:rPr>
      <w:t>1</w:t>
    </w:r>
    <w:r>
      <w:rPr>
        <w:rStyle w:val="aff0"/>
      </w:rPr>
      <w:fldChar w:fldCharType="end"/>
    </w:r>
  </w:p>
  <w:p w14:paraId="71D79709" w14:textId="77777777" w:rsidR="00592B0E" w:rsidRDefault="00592B0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F2050" w14:textId="77777777" w:rsidR="00FB6BA7" w:rsidRPr="00C47AD2" w:rsidRDefault="00FB6BA7">
      <w:pPr>
        <w:rPr>
          <w:rFonts w:ascii="Arial" w:hAnsi="Arial"/>
          <w:sz w:val="12"/>
        </w:rPr>
      </w:pPr>
      <w:r>
        <w:separator/>
      </w:r>
    </w:p>
  </w:footnote>
  <w:footnote w:type="continuationSeparator" w:id="0">
    <w:p w14:paraId="610E1492" w14:textId="77777777" w:rsidR="00FB6BA7" w:rsidRPr="00C47AD2" w:rsidRDefault="00FB6BA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31B3A" w14:textId="77777777" w:rsidR="00592B0E" w:rsidRDefault="00592B0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4"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F66E42"/>
    <w:multiLevelType w:val="hybridMultilevel"/>
    <w:tmpl w:val="5AB2BD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E78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3B0C2D"/>
    <w:multiLevelType w:val="hybridMultilevel"/>
    <w:tmpl w:val="A7BA0110"/>
    <w:lvl w:ilvl="0" w:tplc="9C7CCBE0">
      <w:start w:val="7"/>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D27153"/>
    <w:multiLevelType w:val="hybridMultilevel"/>
    <w:tmpl w:val="2B4A1020"/>
    <w:lvl w:ilvl="0" w:tplc="10DC237C">
      <w:start w:val="1"/>
      <w:numFmt w:val="lowerLetter"/>
      <w:lvlText w:val="%1)"/>
      <w:lvlJc w:val="left"/>
      <w:pPr>
        <w:ind w:left="720" w:hanging="360"/>
      </w:pPr>
      <w:rPr>
        <w:rFonts w:ascii="Times New Roman" w:eastAsia="MS Mincho"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E5847CAE">
      <w:start w:val="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7"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4"/>
  </w:num>
  <w:num w:numId="6">
    <w:abstractNumId w:val="39"/>
  </w:num>
  <w:num w:numId="7">
    <w:abstractNumId w:val="25"/>
  </w:num>
  <w:num w:numId="8">
    <w:abstractNumId w:val="22"/>
  </w:num>
  <w:num w:numId="9">
    <w:abstractNumId w:val="34"/>
  </w:num>
  <w:num w:numId="10">
    <w:abstractNumId w:val="5"/>
  </w:num>
  <w:num w:numId="11">
    <w:abstractNumId w:val="8"/>
  </w:num>
  <w:num w:numId="12">
    <w:abstractNumId w:val="2"/>
  </w:num>
  <w:num w:numId="13">
    <w:abstractNumId w:val="37"/>
  </w:num>
  <w:num w:numId="14">
    <w:abstractNumId w:val="28"/>
  </w:num>
  <w:num w:numId="15">
    <w:abstractNumId w:val="35"/>
  </w:num>
  <w:num w:numId="16">
    <w:abstractNumId w:val="1"/>
  </w:num>
  <w:num w:numId="17">
    <w:abstractNumId w:val="19"/>
  </w:num>
  <w:num w:numId="18">
    <w:abstractNumId w:val="20"/>
  </w:num>
  <w:num w:numId="19">
    <w:abstractNumId w:val="9"/>
  </w:num>
  <w:num w:numId="20">
    <w:abstractNumId w:val="36"/>
  </w:num>
  <w:num w:numId="21">
    <w:abstractNumId w:val="11"/>
  </w:num>
  <w:num w:numId="22">
    <w:abstractNumId w:val="29"/>
  </w:num>
  <w:num w:numId="23">
    <w:abstractNumId w:val="13"/>
  </w:num>
  <w:num w:numId="24">
    <w:abstractNumId w:val="15"/>
  </w:num>
  <w:num w:numId="25">
    <w:abstractNumId w:val="18"/>
  </w:num>
  <w:num w:numId="26">
    <w:abstractNumId w:val="31"/>
  </w:num>
  <w:num w:numId="27">
    <w:abstractNumId w:val="14"/>
  </w:num>
  <w:num w:numId="28">
    <w:abstractNumId w:val="38"/>
  </w:num>
  <w:num w:numId="29">
    <w:abstractNumId w:val="4"/>
  </w:num>
  <w:num w:numId="30">
    <w:abstractNumId w:val="33"/>
  </w:num>
  <w:num w:numId="31">
    <w:abstractNumId w:val="3"/>
  </w:num>
  <w:num w:numId="32">
    <w:abstractNumId w:val="6"/>
  </w:num>
  <w:num w:numId="33">
    <w:abstractNumId w:val="12"/>
  </w:num>
  <w:num w:numId="34">
    <w:abstractNumId w:val="23"/>
  </w:num>
  <w:num w:numId="35">
    <w:abstractNumId w:val="10"/>
  </w:num>
  <w:num w:numId="36">
    <w:abstractNumId w:val="21"/>
  </w:num>
  <w:num w:numId="37">
    <w:abstractNumId w:val="27"/>
  </w:num>
  <w:num w:numId="38">
    <w:abstractNumId w:val="7"/>
  </w:num>
  <w:num w:numId="39">
    <w:abstractNumId w:val="26"/>
  </w:num>
  <w:num w:numId="4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778"/>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A4"/>
    <w:rsid w:val="00017DFB"/>
    <w:rsid w:val="00017FAB"/>
    <w:rsid w:val="00020013"/>
    <w:rsid w:val="0002004C"/>
    <w:rsid w:val="0002006F"/>
    <w:rsid w:val="00020F11"/>
    <w:rsid w:val="00020FA0"/>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20D"/>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498"/>
    <w:rsid w:val="000829DA"/>
    <w:rsid w:val="000832F9"/>
    <w:rsid w:val="0008361A"/>
    <w:rsid w:val="000836C3"/>
    <w:rsid w:val="00083DAD"/>
    <w:rsid w:val="00083F54"/>
    <w:rsid w:val="00084C57"/>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2C22"/>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70A"/>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87F"/>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4BF3"/>
    <w:rsid w:val="000D583D"/>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175"/>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C94"/>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887"/>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4E1F"/>
    <w:rsid w:val="001254E2"/>
    <w:rsid w:val="00125836"/>
    <w:rsid w:val="001260CF"/>
    <w:rsid w:val="0012627E"/>
    <w:rsid w:val="0012629F"/>
    <w:rsid w:val="00126462"/>
    <w:rsid w:val="001265D8"/>
    <w:rsid w:val="00126E51"/>
    <w:rsid w:val="001275A7"/>
    <w:rsid w:val="00127898"/>
    <w:rsid w:val="00127BD9"/>
    <w:rsid w:val="00127EF2"/>
    <w:rsid w:val="00127FC3"/>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6F54"/>
    <w:rsid w:val="001670FB"/>
    <w:rsid w:val="001674E9"/>
    <w:rsid w:val="0016758C"/>
    <w:rsid w:val="001675E4"/>
    <w:rsid w:val="0016771F"/>
    <w:rsid w:val="001678BA"/>
    <w:rsid w:val="00167937"/>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65C"/>
    <w:rsid w:val="00184911"/>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3F"/>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26C"/>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5FD"/>
    <w:rsid w:val="001F0952"/>
    <w:rsid w:val="001F0E3B"/>
    <w:rsid w:val="001F1367"/>
    <w:rsid w:val="001F14BF"/>
    <w:rsid w:val="001F1562"/>
    <w:rsid w:val="001F16FC"/>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7BA"/>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5E"/>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3D9"/>
    <w:rsid w:val="0023644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726"/>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C03"/>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C77"/>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97CF9"/>
    <w:rsid w:val="002A054C"/>
    <w:rsid w:val="002A0584"/>
    <w:rsid w:val="002A05BB"/>
    <w:rsid w:val="002A05DA"/>
    <w:rsid w:val="002A0A53"/>
    <w:rsid w:val="002A0F98"/>
    <w:rsid w:val="002A10C8"/>
    <w:rsid w:val="002A11FC"/>
    <w:rsid w:val="002A1210"/>
    <w:rsid w:val="002A1306"/>
    <w:rsid w:val="002A13FE"/>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820"/>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0B97"/>
    <w:rsid w:val="002D177B"/>
    <w:rsid w:val="002D1A6F"/>
    <w:rsid w:val="002D1C3B"/>
    <w:rsid w:val="002D1D86"/>
    <w:rsid w:val="002D1F8F"/>
    <w:rsid w:val="002D2024"/>
    <w:rsid w:val="002D208C"/>
    <w:rsid w:val="002D2555"/>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2C7"/>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BE"/>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89C"/>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2A7A"/>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0C6"/>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2D5"/>
    <w:rsid w:val="00393731"/>
    <w:rsid w:val="00393807"/>
    <w:rsid w:val="00393B9B"/>
    <w:rsid w:val="00393F32"/>
    <w:rsid w:val="00394192"/>
    <w:rsid w:val="003947E4"/>
    <w:rsid w:val="00394951"/>
    <w:rsid w:val="003951D7"/>
    <w:rsid w:val="00395261"/>
    <w:rsid w:val="0039579B"/>
    <w:rsid w:val="00395966"/>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C68"/>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0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2B6E"/>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4E69"/>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9F8"/>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1B"/>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4B75"/>
    <w:rsid w:val="004251B0"/>
    <w:rsid w:val="004252B1"/>
    <w:rsid w:val="004253E3"/>
    <w:rsid w:val="004254B6"/>
    <w:rsid w:val="00425BA4"/>
    <w:rsid w:val="00425E8B"/>
    <w:rsid w:val="00426884"/>
    <w:rsid w:val="0042696F"/>
    <w:rsid w:val="00426E11"/>
    <w:rsid w:val="00426FB2"/>
    <w:rsid w:val="0042768C"/>
    <w:rsid w:val="004279FE"/>
    <w:rsid w:val="0043025D"/>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315"/>
    <w:rsid w:val="00470B5C"/>
    <w:rsid w:val="00470C5E"/>
    <w:rsid w:val="004713D4"/>
    <w:rsid w:val="00471559"/>
    <w:rsid w:val="00471692"/>
    <w:rsid w:val="00471DC0"/>
    <w:rsid w:val="00471FAF"/>
    <w:rsid w:val="0047217D"/>
    <w:rsid w:val="004730BD"/>
    <w:rsid w:val="0047322C"/>
    <w:rsid w:val="00473662"/>
    <w:rsid w:val="00473718"/>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BEE"/>
    <w:rsid w:val="00477DA9"/>
    <w:rsid w:val="00477F29"/>
    <w:rsid w:val="0048019C"/>
    <w:rsid w:val="00480982"/>
    <w:rsid w:val="00480D34"/>
    <w:rsid w:val="00481157"/>
    <w:rsid w:val="00481200"/>
    <w:rsid w:val="004813F2"/>
    <w:rsid w:val="0048162F"/>
    <w:rsid w:val="004816C0"/>
    <w:rsid w:val="004817AE"/>
    <w:rsid w:val="00481D5E"/>
    <w:rsid w:val="00481E26"/>
    <w:rsid w:val="0048243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14"/>
    <w:rsid w:val="00490ED7"/>
    <w:rsid w:val="00491029"/>
    <w:rsid w:val="004913D5"/>
    <w:rsid w:val="00491624"/>
    <w:rsid w:val="004917C5"/>
    <w:rsid w:val="00491A59"/>
    <w:rsid w:val="004926D2"/>
    <w:rsid w:val="00493000"/>
    <w:rsid w:val="0049307B"/>
    <w:rsid w:val="00493950"/>
    <w:rsid w:val="00494280"/>
    <w:rsid w:val="0049441C"/>
    <w:rsid w:val="004946C7"/>
    <w:rsid w:val="004947BE"/>
    <w:rsid w:val="0049509E"/>
    <w:rsid w:val="00495161"/>
    <w:rsid w:val="0049530E"/>
    <w:rsid w:val="00495C13"/>
    <w:rsid w:val="00496251"/>
    <w:rsid w:val="00496A2E"/>
    <w:rsid w:val="00496E32"/>
    <w:rsid w:val="00497231"/>
    <w:rsid w:val="004975C0"/>
    <w:rsid w:val="0049783A"/>
    <w:rsid w:val="004979A8"/>
    <w:rsid w:val="004979B0"/>
    <w:rsid w:val="00497A5B"/>
    <w:rsid w:val="00497B23"/>
    <w:rsid w:val="00497D17"/>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279"/>
    <w:rsid w:val="004C3350"/>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E89"/>
    <w:rsid w:val="004E55DF"/>
    <w:rsid w:val="004E58DE"/>
    <w:rsid w:val="004E59C7"/>
    <w:rsid w:val="004E5C84"/>
    <w:rsid w:val="004E6569"/>
    <w:rsid w:val="004E6AF5"/>
    <w:rsid w:val="004E6C0F"/>
    <w:rsid w:val="004E70F0"/>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F2"/>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7B5"/>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1E5"/>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7FE"/>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CBA"/>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B0E"/>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B7A71"/>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495"/>
    <w:rsid w:val="005C656F"/>
    <w:rsid w:val="005C6A08"/>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CC3"/>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4E"/>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B3B"/>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14A"/>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E03"/>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792"/>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730"/>
    <w:rsid w:val="0068387D"/>
    <w:rsid w:val="00683B1B"/>
    <w:rsid w:val="00683D08"/>
    <w:rsid w:val="00683F74"/>
    <w:rsid w:val="00684051"/>
    <w:rsid w:val="006843FB"/>
    <w:rsid w:val="00684601"/>
    <w:rsid w:val="0068503A"/>
    <w:rsid w:val="00685586"/>
    <w:rsid w:val="00685667"/>
    <w:rsid w:val="006858B7"/>
    <w:rsid w:val="0068595A"/>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B86"/>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384"/>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892"/>
    <w:rsid w:val="006E0A9B"/>
    <w:rsid w:val="006E0C35"/>
    <w:rsid w:val="006E1B10"/>
    <w:rsid w:val="006E2397"/>
    <w:rsid w:val="006E3294"/>
    <w:rsid w:val="006E3325"/>
    <w:rsid w:val="006E380C"/>
    <w:rsid w:val="006E38CF"/>
    <w:rsid w:val="006E397A"/>
    <w:rsid w:val="006E3D0E"/>
    <w:rsid w:val="006E4119"/>
    <w:rsid w:val="006E4333"/>
    <w:rsid w:val="006E437D"/>
    <w:rsid w:val="006E4B64"/>
    <w:rsid w:val="006E4CD0"/>
    <w:rsid w:val="006E508A"/>
    <w:rsid w:val="006E52DA"/>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4ED"/>
    <w:rsid w:val="006F2A40"/>
    <w:rsid w:val="006F2AE0"/>
    <w:rsid w:val="006F2D26"/>
    <w:rsid w:val="006F2F86"/>
    <w:rsid w:val="006F3143"/>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25"/>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E0E"/>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27DBF"/>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B6E"/>
    <w:rsid w:val="00752D87"/>
    <w:rsid w:val="007533AB"/>
    <w:rsid w:val="007535B3"/>
    <w:rsid w:val="0075374C"/>
    <w:rsid w:val="00753882"/>
    <w:rsid w:val="007543A8"/>
    <w:rsid w:val="00754A36"/>
    <w:rsid w:val="00754FC8"/>
    <w:rsid w:val="00755058"/>
    <w:rsid w:val="007550CE"/>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3DD5"/>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BF4"/>
    <w:rsid w:val="00771C4D"/>
    <w:rsid w:val="00772065"/>
    <w:rsid w:val="0077250B"/>
    <w:rsid w:val="007727ED"/>
    <w:rsid w:val="00772856"/>
    <w:rsid w:val="00772A55"/>
    <w:rsid w:val="00772C7D"/>
    <w:rsid w:val="007733D1"/>
    <w:rsid w:val="00773A7F"/>
    <w:rsid w:val="00773AAC"/>
    <w:rsid w:val="00773B8A"/>
    <w:rsid w:val="00774DD4"/>
    <w:rsid w:val="007752CC"/>
    <w:rsid w:val="007759D3"/>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688"/>
    <w:rsid w:val="00791796"/>
    <w:rsid w:val="007919C4"/>
    <w:rsid w:val="00791DE3"/>
    <w:rsid w:val="007923FA"/>
    <w:rsid w:val="00792560"/>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4AA"/>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624"/>
    <w:rsid w:val="007C1ABE"/>
    <w:rsid w:val="007C20AC"/>
    <w:rsid w:val="007C23C9"/>
    <w:rsid w:val="007C247D"/>
    <w:rsid w:val="007C2A6F"/>
    <w:rsid w:val="007C2EA2"/>
    <w:rsid w:val="007C30C5"/>
    <w:rsid w:val="007C3568"/>
    <w:rsid w:val="007C35A9"/>
    <w:rsid w:val="007C3F28"/>
    <w:rsid w:val="007C42B3"/>
    <w:rsid w:val="007C4E9C"/>
    <w:rsid w:val="007C50C0"/>
    <w:rsid w:val="007C53DE"/>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EC8"/>
    <w:rsid w:val="007F4F53"/>
    <w:rsid w:val="007F5981"/>
    <w:rsid w:val="007F5A1B"/>
    <w:rsid w:val="007F5A6B"/>
    <w:rsid w:val="007F6030"/>
    <w:rsid w:val="007F64DA"/>
    <w:rsid w:val="007F6AD3"/>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360"/>
    <w:rsid w:val="008243E0"/>
    <w:rsid w:val="008245B4"/>
    <w:rsid w:val="008249B2"/>
    <w:rsid w:val="00824E17"/>
    <w:rsid w:val="008250FE"/>
    <w:rsid w:val="00825925"/>
    <w:rsid w:val="008260DA"/>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17C"/>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67D"/>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816"/>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2F39"/>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0"/>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46"/>
    <w:rsid w:val="00885CFB"/>
    <w:rsid w:val="00885DF0"/>
    <w:rsid w:val="00886050"/>
    <w:rsid w:val="008867F5"/>
    <w:rsid w:val="00887103"/>
    <w:rsid w:val="00887321"/>
    <w:rsid w:val="00887DAE"/>
    <w:rsid w:val="0089019C"/>
    <w:rsid w:val="008901D6"/>
    <w:rsid w:val="00890403"/>
    <w:rsid w:val="0089090B"/>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9EA"/>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E50"/>
    <w:rsid w:val="008A6FC1"/>
    <w:rsid w:val="008A7499"/>
    <w:rsid w:val="008A75CB"/>
    <w:rsid w:val="008B007F"/>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BA9"/>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BBD"/>
    <w:rsid w:val="008D3DDD"/>
    <w:rsid w:val="008D4340"/>
    <w:rsid w:val="008D4CBF"/>
    <w:rsid w:val="008D54CD"/>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7BF"/>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ADC"/>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343"/>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006"/>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4B"/>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08A"/>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02"/>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39BD"/>
    <w:rsid w:val="009B4103"/>
    <w:rsid w:val="009B4358"/>
    <w:rsid w:val="009B4B43"/>
    <w:rsid w:val="009B4D26"/>
    <w:rsid w:val="009B4F0E"/>
    <w:rsid w:val="009B5387"/>
    <w:rsid w:val="009B5475"/>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0EFF"/>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6FC"/>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B72"/>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FE3"/>
    <w:rsid w:val="00A0033B"/>
    <w:rsid w:val="00A00346"/>
    <w:rsid w:val="00A004FE"/>
    <w:rsid w:val="00A00A98"/>
    <w:rsid w:val="00A00F82"/>
    <w:rsid w:val="00A00FC2"/>
    <w:rsid w:val="00A012B1"/>
    <w:rsid w:val="00A01BFF"/>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3A3"/>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041"/>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068"/>
    <w:rsid w:val="00A317FA"/>
    <w:rsid w:val="00A31DA4"/>
    <w:rsid w:val="00A31E9F"/>
    <w:rsid w:val="00A32257"/>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2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807"/>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731"/>
    <w:rsid w:val="00AA633D"/>
    <w:rsid w:val="00AA63FC"/>
    <w:rsid w:val="00AA64FC"/>
    <w:rsid w:val="00AA6655"/>
    <w:rsid w:val="00AA696F"/>
    <w:rsid w:val="00AA6B84"/>
    <w:rsid w:val="00AA7135"/>
    <w:rsid w:val="00AA74C8"/>
    <w:rsid w:val="00AA7A64"/>
    <w:rsid w:val="00AA7F75"/>
    <w:rsid w:val="00AB002A"/>
    <w:rsid w:val="00AB02B0"/>
    <w:rsid w:val="00AB09EF"/>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5C2D"/>
    <w:rsid w:val="00AB5DF7"/>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F23"/>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B8B"/>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1C"/>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3D3"/>
    <w:rsid w:val="00B33791"/>
    <w:rsid w:val="00B33B79"/>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1F65"/>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8F7"/>
    <w:rsid w:val="00B83E47"/>
    <w:rsid w:val="00B84247"/>
    <w:rsid w:val="00B84578"/>
    <w:rsid w:val="00B84594"/>
    <w:rsid w:val="00B84DCE"/>
    <w:rsid w:val="00B851B8"/>
    <w:rsid w:val="00B851E8"/>
    <w:rsid w:val="00B85524"/>
    <w:rsid w:val="00B8564F"/>
    <w:rsid w:val="00B85F5A"/>
    <w:rsid w:val="00B862FF"/>
    <w:rsid w:val="00B875DB"/>
    <w:rsid w:val="00B87CB9"/>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84B"/>
    <w:rsid w:val="00BA59CC"/>
    <w:rsid w:val="00BA5FD0"/>
    <w:rsid w:val="00BA600C"/>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22F"/>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563"/>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027"/>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C0C"/>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9BD"/>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BED"/>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1F"/>
    <w:rsid w:val="00C43958"/>
    <w:rsid w:val="00C44243"/>
    <w:rsid w:val="00C446C1"/>
    <w:rsid w:val="00C44E13"/>
    <w:rsid w:val="00C45259"/>
    <w:rsid w:val="00C45716"/>
    <w:rsid w:val="00C45B09"/>
    <w:rsid w:val="00C45BE7"/>
    <w:rsid w:val="00C4614E"/>
    <w:rsid w:val="00C4625B"/>
    <w:rsid w:val="00C46A02"/>
    <w:rsid w:val="00C46B69"/>
    <w:rsid w:val="00C46C60"/>
    <w:rsid w:val="00C46E8C"/>
    <w:rsid w:val="00C46FA8"/>
    <w:rsid w:val="00C471F6"/>
    <w:rsid w:val="00C472DE"/>
    <w:rsid w:val="00C4746D"/>
    <w:rsid w:val="00C47477"/>
    <w:rsid w:val="00C47571"/>
    <w:rsid w:val="00C47755"/>
    <w:rsid w:val="00C477B5"/>
    <w:rsid w:val="00C503F8"/>
    <w:rsid w:val="00C50577"/>
    <w:rsid w:val="00C50597"/>
    <w:rsid w:val="00C50CE4"/>
    <w:rsid w:val="00C50DD5"/>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14C"/>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CFD"/>
    <w:rsid w:val="00C87F78"/>
    <w:rsid w:val="00C90231"/>
    <w:rsid w:val="00C90537"/>
    <w:rsid w:val="00C909FA"/>
    <w:rsid w:val="00C90B16"/>
    <w:rsid w:val="00C90D1C"/>
    <w:rsid w:val="00C90E18"/>
    <w:rsid w:val="00C9100E"/>
    <w:rsid w:val="00C91389"/>
    <w:rsid w:val="00C91D40"/>
    <w:rsid w:val="00C91DB5"/>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6F0D"/>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DE1"/>
    <w:rsid w:val="00CC0E88"/>
    <w:rsid w:val="00CC0FB0"/>
    <w:rsid w:val="00CC12C8"/>
    <w:rsid w:val="00CC182F"/>
    <w:rsid w:val="00CC1974"/>
    <w:rsid w:val="00CC2C1E"/>
    <w:rsid w:val="00CC308A"/>
    <w:rsid w:val="00CC360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6D12"/>
    <w:rsid w:val="00CE701D"/>
    <w:rsid w:val="00CE729D"/>
    <w:rsid w:val="00CE72E6"/>
    <w:rsid w:val="00CE73F6"/>
    <w:rsid w:val="00CE7555"/>
    <w:rsid w:val="00CE7AD6"/>
    <w:rsid w:val="00CE7C26"/>
    <w:rsid w:val="00CE7C32"/>
    <w:rsid w:val="00CE7DD2"/>
    <w:rsid w:val="00CF00F0"/>
    <w:rsid w:val="00CF0DFF"/>
    <w:rsid w:val="00CF0E14"/>
    <w:rsid w:val="00CF0E5B"/>
    <w:rsid w:val="00CF1483"/>
    <w:rsid w:val="00CF1486"/>
    <w:rsid w:val="00CF1718"/>
    <w:rsid w:val="00CF174D"/>
    <w:rsid w:val="00CF206B"/>
    <w:rsid w:val="00CF20F5"/>
    <w:rsid w:val="00CF21DC"/>
    <w:rsid w:val="00CF2DC1"/>
    <w:rsid w:val="00CF3524"/>
    <w:rsid w:val="00CF354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2B6"/>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AA1"/>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E3A"/>
    <w:rsid w:val="00D46F83"/>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A65"/>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4D78"/>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6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50B"/>
    <w:rsid w:val="00DA68FA"/>
    <w:rsid w:val="00DA6B07"/>
    <w:rsid w:val="00DA6DD2"/>
    <w:rsid w:val="00DA6EF3"/>
    <w:rsid w:val="00DA7491"/>
    <w:rsid w:val="00DA78FC"/>
    <w:rsid w:val="00DA7BC8"/>
    <w:rsid w:val="00DB0372"/>
    <w:rsid w:val="00DB06E8"/>
    <w:rsid w:val="00DB0AF2"/>
    <w:rsid w:val="00DB0C7C"/>
    <w:rsid w:val="00DB0CE3"/>
    <w:rsid w:val="00DB0D14"/>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B0D"/>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850"/>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793"/>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A4"/>
    <w:rsid w:val="00E01D44"/>
    <w:rsid w:val="00E01E60"/>
    <w:rsid w:val="00E020E5"/>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5D93"/>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B8"/>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C85"/>
    <w:rsid w:val="00E26E5E"/>
    <w:rsid w:val="00E275A0"/>
    <w:rsid w:val="00E27B59"/>
    <w:rsid w:val="00E27CA8"/>
    <w:rsid w:val="00E30026"/>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3C1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08C"/>
    <w:rsid w:val="00E77119"/>
    <w:rsid w:val="00E771AF"/>
    <w:rsid w:val="00E77209"/>
    <w:rsid w:val="00E77643"/>
    <w:rsid w:val="00E778A2"/>
    <w:rsid w:val="00E778DA"/>
    <w:rsid w:val="00E80098"/>
    <w:rsid w:val="00E804AA"/>
    <w:rsid w:val="00E80751"/>
    <w:rsid w:val="00E80755"/>
    <w:rsid w:val="00E80C6B"/>
    <w:rsid w:val="00E810EE"/>
    <w:rsid w:val="00E81639"/>
    <w:rsid w:val="00E818F6"/>
    <w:rsid w:val="00E81BAB"/>
    <w:rsid w:val="00E81C56"/>
    <w:rsid w:val="00E81CBA"/>
    <w:rsid w:val="00E82089"/>
    <w:rsid w:val="00E82368"/>
    <w:rsid w:val="00E8271B"/>
    <w:rsid w:val="00E82793"/>
    <w:rsid w:val="00E82CBC"/>
    <w:rsid w:val="00E82DB7"/>
    <w:rsid w:val="00E82E4D"/>
    <w:rsid w:val="00E830B4"/>
    <w:rsid w:val="00E83456"/>
    <w:rsid w:val="00E839CA"/>
    <w:rsid w:val="00E83A0B"/>
    <w:rsid w:val="00E83AA2"/>
    <w:rsid w:val="00E83DCA"/>
    <w:rsid w:val="00E84236"/>
    <w:rsid w:val="00E84ABA"/>
    <w:rsid w:val="00E84C30"/>
    <w:rsid w:val="00E84EE8"/>
    <w:rsid w:val="00E85070"/>
    <w:rsid w:val="00E850EE"/>
    <w:rsid w:val="00E85127"/>
    <w:rsid w:val="00E8578F"/>
    <w:rsid w:val="00E857DE"/>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54E"/>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3D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3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4FF2"/>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CD1"/>
    <w:rsid w:val="00ED6E92"/>
    <w:rsid w:val="00ED6F46"/>
    <w:rsid w:val="00ED71EF"/>
    <w:rsid w:val="00ED7247"/>
    <w:rsid w:val="00ED7689"/>
    <w:rsid w:val="00ED77F6"/>
    <w:rsid w:val="00ED78A8"/>
    <w:rsid w:val="00ED79D7"/>
    <w:rsid w:val="00ED7B3E"/>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4BAF"/>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06C6"/>
    <w:rsid w:val="00F21AA7"/>
    <w:rsid w:val="00F21AE0"/>
    <w:rsid w:val="00F21CE1"/>
    <w:rsid w:val="00F21F22"/>
    <w:rsid w:val="00F21F54"/>
    <w:rsid w:val="00F2200C"/>
    <w:rsid w:val="00F225BB"/>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4B8"/>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3AE"/>
    <w:rsid w:val="00F64480"/>
    <w:rsid w:val="00F646C6"/>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84"/>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17FF"/>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736"/>
    <w:rsid w:val="00FA1867"/>
    <w:rsid w:val="00FA209F"/>
    <w:rsid w:val="00FA2131"/>
    <w:rsid w:val="00FA2136"/>
    <w:rsid w:val="00FA2C67"/>
    <w:rsid w:val="00FA2ECE"/>
    <w:rsid w:val="00FA3068"/>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35A6"/>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BA7"/>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2E24"/>
    <w:rsid w:val="00FD349E"/>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CE1"/>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DD1"/>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CCA"/>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bullet1">
    <w:name w:val="bullet1"/>
    <w:basedOn w:val="a0"/>
    <w:link w:val="bullet1Char"/>
    <w:qFormat/>
    <w:rsid w:val="005C6A08"/>
    <w:pPr>
      <w:numPr>
        <w:numId w:val="40"/>
      </w:numPr>
      <w:spacing w:after="0"/>
    </w:pPr>
    <w:rPr>
      <w:rFonts w:eastAsia="SimSun"/>
      <w:kern w:val="2"/>
      <w:sz w:val="22"/>
      <w:szCs w:val="24"/>
      <w:lang w:val="en-GB" w:eastAsia="zh-CN"/>
    </w:rPr>
  </w:style>
  <w:style w:type="paragraph" w:customStyle="1" w:styleId="bullet2">
    <w:name w:val="bullet2"/>
    <w:basedOn w:val="a0"/>
    <w:qFormat/>
    <w:rsid w:val="005C6A08"/>
    <w:pPr>
      <w:numPr>
        <w:ilvl w:val="1"/>
        <w:numId w:val="40"/>
      </w:numPr>
      <w:spacing w:after="0"/>
    </w:pPr>
    <w:rPr>
      <w:rFonts w:ascii="Times" w:eastAsia="SimSun" w:hAnsi="Times"/>
      <w:kern w:val="2"/>
      <w:sz w:val="24"/>
      <w:szCs w:val="24"/>
      <w:lang w:val="en-GB" w:eastAsia="zh-CN"/>
    </w:rPr>
  </w:style>
  <w:style w:type="character" w:customStyle="1" w:styleId="bullet1Char">
    <w:name w:val="bullet1 Char"/>
    <w:link w:val="bullet1"/>
    <w:rsid w:val="005C6A08"/>
    <w:rPr>
      <w:rFonts w:eastAsia="SimSun"/>
      <w:kern w:val="2"/>
      <w:sz w:val="22"/>
      <w:szCs w:val="24"/>
      <w:lang w:val="en-GB" w:eastAsia="zh-CN"/>
    </w:rPr>
  </w:style>
  <w:style w:type="paragraph" w:customStyle="1" w:styleId="bullet3">
    <w:name w:val="bullet3"/>
    <w:basedOn w:val="a0"/>
    <w:qFormat/>
    <w:rsid w:val="005C6A08"/>
    <w:pPr>
      <w:numPr>
        <w:ilvl w:val="2"/>
        <w:numId w:val="40"/>
      </w:numPr>
      <w:spacing w:after="0"/>
    </w:pPr>
    <w:rPr>
      <w:rFonts w:ascii="Times" w:eastAsia="바탕" w:hAnsi="Times"/>
      <w:szCs w:val="24"/>
      <w:lang w:val="en-GB"/>
    </w:rPr>
  </w:style>
  <w:style w:type="paragraph" w:customStyle="1" w:styleId="bullet4">
    <w:name w:val="bullet4"/>
    <w:basedOn w:val="a0"/>
    <w:qFormat/>
    <w:rsid w:val="005C6A08"/>
    <w:pPr>
      <w:numPr>
        <w:ilvl w:val="3"/>
        <w:numId w:val="40"/>
      </w:numPr>
      <w:spacing w:after="0"/>
    </w:pPr>
    <w:rPr>
      <w:rFonts w:ascii="Times" w:eastAsia="바탕"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2577672">
      <w:bodyDiv w:val="1"/>
      <w:marLeft w:val="0"/>
      <w:marRight w:val="0"/>
      <w:marTop w:val="0"/>
      <w:marBottom w:val="0"/>
      <w:divBdr>
        <w:top w:val="none" w:sz="0" w:space="0" w:color="auto"/>
        <w:left w:val="none" w:sz="0" w:space="0" w:color="auto"/>
        <w:bottom w:val="none" w:sz="0" w:space="0" w:color="auto"/>
        <w:right w:val="none" w:sz="0" w:space="0" w:color="auto"/>
      </w:divBdr>
      <w:divsChild>
        <w:div w:id="268895356">
          <w:marLeft w:val="0"/>
          <w:marRight w:val="0"/>
          <w:marTop w:val="0"/>
          <w:marBottom w:val="0"/>
          <w:divBdr>
            <w:top w:val="none" w:sz="0" w:space="0" w:color="auto"/>
            <w:left w:val="none" w:sz="0" w:space="0" w:color="auto"/>
            <w:bottom w:val="none" w:sz="0" w:space="0" w:color="auto"/>
            <w:right w:val="none" w:sz="0" w:space="0" w:color="auto"/>
          </w:divBdr>
          <w:divsChild>
            <w:div w:id="470513629">
              <w:marLeft w:val="0"/>
              <w:marRight w:val="0"/>
              <w:marTop w:val="0"/>
              <w:marBottom w:val="0"/>
              <w:divBdr>
                <w:top w:val="none" w:sz="0" w:space="0" w:color="auto"/>
                <w:left w:val="none" w:sz="0" w:space="0" w:color="auto"/>
                <w:bottom w:val="none" w:sz="0" w:space="0" w:color="auto"/>
                <w:right w:val="none" w:sz="0" w:space="0" w:color="auto"/>
              </w:divBdr>
              <w:divsChild>
                <w:div w:id="1676422858">
                  <w:marLeft w:val="0"/>
                  <w:marRight w:val="0"/>
                  <w:marTop w:val="0"/>
                  <w:marBottom w:val="0"/>
                  <w:divBdr>
                    <w:top w:val="none" w:sz="0" w:space="0" w:color="auto"/>
                    <w:left w:val="none" w:sz="0" w:space="0" w:color="auto"/>
                    <w:bottom w:val="none" w:sz="0" w:space="0" w:color="auto"/>
                    <w:right w:val="none" w:sz="0" w:space="0" w:color="auto"/>
                  </w:divBdr>
                  <w:divsChild>
                    <w:div w:id="1883471320">
                      <w:marLeft w:val="0"/>
                      <w:marRight w:val="0"/>
                      <w:marTop w:val="0"/>
                      <w:marBottom w:val="0"/>
                      <w:divBdr>
                        <w:top w:val="none" w:sz="0" w:space="0" w:color="auto"/>
                        <w:left w:val="none" w:sz="0" w:space="0" w:color="auto"/>
                        <w:bottom w:val="none" w:sz="0" w:space="0" w:color="auto"/>
                        <w:right w:val="none" w:sz="0" w:space="0" w:color="auto"/>
                      </w:divBdr>
                      <w:divsChild>
                        <w:div w:id="246158887">
                          <w:marLeft w:val="0"/>
                          <w:marRight w:val="0"/>
                          <w:marTop w:val="0"/>
                          <w:marBottom w:val="0"/>
                          <w:divBdr>
                            <w:top w:val="none" w:sz="0" w:space="0" w:color="auto"/>
                            <w:left w:val="none" w:sz="0" w:space="0" w:color="auto"/>
                            <w:bottom w:val="none" w:sz="0" w:space="0" w:color="auto"/>
                            <w:right w:val="none" w:sz="0" w:space="0" w:color="auto"/>
                          </w:divBdr>
                          <w:divsChild>
                            <w:div w:id="290941272">
                              <w:marLeft w:val="0"/>
                              <w:marRight w:val="0"/>
                              <w:marTop w:val="0"/>
                              <w:marBottom w:val="0"/>
                              <w:divBdr>
                                <w:top w:val="none" w:sz="0" w:space="0" w:color="auto"/>
                                <w:left w:val="none" w:sz="0" w:space="0" w:color="auto"/>
                                <w:bottom w:val="none" w:sz="0" w:space="0" w:color="auto"/>
                                <w:right w:val="none" w:sz="0" w:space="0" w:color="auto"/>
                              </w:divBdr>
                              <w:divsChild>
                                <w:div w:id="53355636">
                                  <w:marLeft w:val="0"/>
                                  <w:marRight w:val="0"/>
                                  <w:marTop w:val="0"/>
                                  <w:marBottom w:val="0"/>
                                  <w:divBdr>
                                    <w:top w:val="none" w:sz="0" w:space="0" w:color="auto"/>
                                    <w:left w:val="none" w:sz="0" w:space="0" w:color="auto"/>
                                    <w:bottom w:val="none" w:sz="0" w:space="0" w:color="auto"/>
                                    <w:right w:val="none" w:sz="0" w:space="0" w:color="auto"/>
                                  </w:divBdr>
                                  <w:divsChild>
                                    <w:div w:id="2069913553">
                                      <w:marLeft w:val="0"/>
                                      <w:marRight w:val="0"/>
                                      <w:marTop w:val="0"/>
                                      <w:marBottom w:val="0"/>
                                      <w:divBdr>
                                        <w:top w:val="none" w:sz="0" w:space="0" w:color="auto"/>
                                        <w:left w:val="none" w:sz="0" w:space="0" w:color="auto"/>
                                        <w:bottom w:val="none" w:sz="0" w:space="0" w:color="auto"/>
                                        <w:right w:val="none" w:sz="0" w:space="0" w:color="auto"/>
                                      </w:divBdr>
                                      <w:divsChild>
                                        <w:div w:id="1912613370">
                                          <w:marLeft w:val="0"/>
                                          <w:marRight w:val="0"/>
                                          <w:marTop w:val="0"/>
                                          <w:marBottom w:val="0"/>
                                          <w:divBdr>
                                            <w:top w:val="none" w:sz="0" w:space="0" w:color="auto"/>
                                            <w:left w:val="none" w:sz="0" w:space="0" w:color="auto"/>
                                            <w:bottom w:val="none" w:sz="0" w:space="0" w:color="auto"/>
                                            <w:right w:val="none" w:sz="0" w:space="0" w:color="auto"/>
                                          </w:divBdr>
                                          <w:divsChild>
                                            <w:div w:id="799108704">
                                              <w:marLeft w:val="330"/>
                                              <w:marRight w:val="225"/>
                                              <w:marTop w:val="300"/>
                                              <w:marBottom w:val="450"/>
                                              <w:divBdr>
                                                <w:top w:val="none" w:sz="0" w:space="0" w:color="auto"/>
                                                <w:left w:val="none" w:sz="0" w:space="0" w:color="auto"/>
                                                <w:bottom w:val="none" w:sz="0" w:space="0" w:color="auto"/>
                                                <w:right w:val="none" w:sz="0" w:space="0" w:color="auto"/>
                                              </w:divBdr>
                                              <w:divsChild>
                                                <w:div w:id="207284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962414-C35E-4DD9-8F87-9B45417BA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3136</Words>
  <Characters>17879</Characters>
  <Application>Microsoft Office Word</Application>
  <DocSecurity>0</DocSecurity>
  <Lines>148</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20974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3</cp:revision>
  <cp:lastPrinted>2010-03-24T01:20:00Z</cp:lastPrinted>
  <dcterms:created xsi:type="dcterms:W3CDTF">2021-01-18T04:42:00Z</dcterms:created>
  <dcterms:modified xsi:type="dcterms:W3CDTF">2021-01-18T04:45:00Z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